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3240" w:type="dxa"/>
        <w:jc w:val="center"/>
        <w:tblLayout w:type="fixed"/>
        <w:tblLook w:val="0000" w:firstRow="0" w:lastRow="0" w:firstColumn="0" w:lastColumn="0" w:noHBand="0" w:noVBand="0"/>
      </w:tblPr>
      <w:tblGrid>
        <w:gridCol w:w="3687"/>
        <w:gridCol w:w="3152"/>
        <w:gridCol w:w="6401"/>
      </w:tblGrid>
      <w:tr w:rsidR="00590F3C" w:rsidRPr="00754626" w14:paraId="1F51DA34" w14:textId="77777777" w:rsidTr="0010444C">
        <w:trPr>
          <w:trHeight w:val="851"/>
          <w:jc w:val="center"/>
        </w:trPr>
        <w:tc>
          <w:tcPr>
            <w:tcW w:w="3687" w:type="dxa"/>
          </w:tcPr>
          <w:p w14:paraId="638D7543" w14:textId="77777777" w:rsidR="00590F3C" w:rsidRPr="00754626" w:rsidRDefault="00590F3C" w:rsidP="00E146CA">
            <w:pPr>
              <w:spacing w:after="0" w:line="240" w:lineRule="auto"/>
              <w:jc w:val="center"/>
              <w:rPr>
                <w:rFonts w:ascii="Times New Roman" w:hAnsi="Times New Roman" w:cs="Times New Roman"/>
                <w:b/>
                <w:bCs/>
                <w:sz w:val="26"/>
                <w:szCs w:val="26"/>
              </w:rPr>
            </w:pPr>
            <w:r w:rsidRPr="00754626">
              <w:rPr>
                <w:rFonts w:ascii="Times New Roman" w:hAnsi="Times New Roman" w:cs="Times New Roman"/>
                <w:b/>
                <w:bCs/>
                <w:sz w:val="26"/>
                <w:szCs w:val="26"/>
              </w:rPr>
              <w:t>UỶ BAN NHÂN DÂN</w:t>
            </w:r>
          </w:p>
          <w:p w14:paraId="44D872BE" w14:textId="1107B365" w:rsidR="00590F3C" w:rsidRPr="00754626" w:rsidRDefault="00A05FD3" w:rsidP="00E146CA">
            <w:pPr>
              <w:spacing w:after="0" w:line="240" w:lineRule="auto"/>
              <w:jc w:val="center"/>
              <w:rPr>
                <w:rFonts w:ascii="Times New Roman" w:hAnsi="Times New Roman" w:cs="Times New Roman"/>
                <w:sz w:val="26"/>
                <w:szCs w:val="26"/>
              </w:rPr>
            </w:pPr>
            <w:r w:rsidRPr="00754626">
              <w:rPr>
                <w:rFonts w:ascii="Times New Roman" w:hAnsi="Times New Roman" w:cs="Times New Roman"/>
                <w:noProof/>
                <w:sz w:val="26"/>
                <w:szCs w:val="26"/>
                <w:lang w:val="en-US"/>
              </w:rPr>
              <mc:AlternateContent>
                <mc:Choice Requires="wps">
                  <w:drawing>
                    <wp:anchor distT="0" distB="0" distL="114300" distR="114300" simplePos="0" relativeHeight="251663360" behindDoc="0" locked="0" layoutInCell="1" allowOverlap="1" wp14:anchorId="15321136" wp14:editId="7039AB84">
                      <wp:simplePos x="0" y="0"/>
                      <wp:positionH relativeFrom="column">
                        <wp:posOffset>695656</wp:posOffset>
                      </wp:positionH>
                      <wp:positionV relativeFrom="paragraph">
                        <wp:posOffset>203200</wp:posOffset>
                      </wp:positionV>
                      <wp:extent cx="731520" cy="0"/>
                      <wp:effectExtent l="0" t="0" r="0" b="0"/>
                      <wp:wrapNone/>
                      <wp:docPr id="3"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3152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5837326" id="Line 4" o:spid="_x0000_s1026" style="position:absolute;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8pt,16pt" to="112.4pt,1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"/>
                  </w:pict>
                </mc:Fallback>
              </mc:AlternateContent>
            </w:r>
            <w:r w:rsidR="00590F3C" w:rsidRPr="00754626">
              <w:rPr>
                <w:rFonts w:ascii="Times New Roman" w:hAnsi="Times New Roman" w:cs="Times New Roman"/>
                <w:b/>
                <w:bCs/>
                <w:sz w:val="26"/>
                <w:szCs w:val="26"/>
              </w:rPr>
              <w:t>TỈNH THÁI NGUYÊN</w:t>
            </w:r>
          </w:p>
        </w:tc>
        <w:tc>
          <w:tcPr>
            <w:tcW w:w="3152" w:type="dxa"/>
          </w:tcPr>
          <w:p w14:paraId="2A69B8AA" w14:textId="77777777" w:rsidR="00590F3C" w:rsidRPr="00754626" w:rsidRDefault="00590F3C" w:rsidP="00E146CA">
            <w:pPr>
              <w:spacing w:after="0" w:line="240" w:lineRule="auto"/>
              <w:jc w:val="center"/>
              <w:rPr>
                <w:rFonts w:ascii="Times New Roman" w:hAnsi="Times New Roman" w:cs="Times New Roman"/>
                <w:b/>
                <w:bCs/>
                <w:sz w:val="26"/>
                <w:szCs w:val="26"/>
              </w:rPr>
            </w:pPr>
          </w:p>
        </w:tc>
        <w:tc>
          <w:tcPr>
            <w:tcW w:w="6401" w:type="dxa"/>
          </w:tcPr>
          <w:p w14:paraId="3EB6AFFA" w14:textId="0A16DEB0" w:rsidR="00590F3C" w:rsidRPr="00754626" w:rsidRDefault="00590F3C" w:rsidP="00E146CA">
            <w:pPr>
              <w:spacing w:after="0" w:line="240" w:lineRule="auto"/>
              <w:jc w:val="center"/>
              <w:rPr>
                <w:rFonts w:ascii="Times New Roman" w:hAnsi="Times New Roman" w:cs="Times New Roman"/>
                <w:b/>
                <w:bCs/>
                <w:sz w:val="26"/>
                <w:szCs w:val="26"/>
              </w:rPr>
            </w:pPr>
            <w:r w:rsidRPr="00754626">
              <w:rPr>
                <w:rFonts w:ascii="Times New Roman" w:hAnsi="Times New Roman" w:cs="Times New Roman"/>
                <w:b/>
                <w:bCs/>
                <w:sz w:val="26"/>
                <w:szCs w:val="26"/>
              </w:rPr>
              <w:t>CỘNG HOÀ XÃ HỘI CHỦ NGHĨA VIỆT NAM</w:t>
            </w:r>
          </w:p>
          <w:p w14:paraId="0189D235" w14:textId="77777777" w:rsidR="00590F3C" w:rsidRPr="00754626" w:rsidRDefault="00590F3C" w:rsidP="00E146CA">
            <w:pPr>
              <w:spacing w:after="0" w:line="240" w:lineRule="auto"/>
              <w:jc w:val="center"/>
              <w:rPr>
                <w:rFonts w:ascii="Times New Roman" w:hAnsi="Times New Roman" w:cs="Times New Roman"/>
                <w:b/>
                <w:bCs/>
                <w:sz w:val="28"/>
                <w:szCs w:val="28"/>
              </w:rPr>
            </w:pPr>
            <w:r w:rsidRPr="00754626">
              <w:rPr>
                <w:rFonts w:ascii="Times New Roman" w:hAnsi="Times New Roman" w:cs="Times New Roman"/>
                <w:noProof/>
                <w:sz w:val="28"/>
                <w:szCs w:val="28"/>
                <w:lang w:val="en-US"/>
              </w:rPr>
              <mc:AlternateContent>
                <mc:Choice Requires="wps">
                  <w:drawing>
                    <wp:anchor distT="0" distB="0" distL="114300" distR="114300" simplePos="0" relativeHeight="251664384" behindDoc="0" locked="0" layoutInCell="1" allowOverlap="1" wp14:anchorId="52BEEC55" wp14:editId="017D4EFA">
                      <wp:simplePos x="0" y="0"/>
                      <wp:positionH relativeFrom="column">
                        <wp:posOffset>909320</wp:posOffset>
                      </wp:positionH>
                      <wp:positionV relativeFrom="paragraph">
                        <wp:posOffset>219075</wp:posOffset>
                      </wp:positionV>
                      <wp:extent cx="2106295" cy="0"/>
                      <wp:effectExtent l="0" t="0" r="0" b="0"/>
                      <wp:wrapNone/>
                      <wp:docPr id="2"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0629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860550E" id="Line 5" o:spid="_x0000_s1026" style="position:absolute;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1.6pt,17.25pt" to="237.45pt,17.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"/>
                  </w:pict>
                </mc:Fallback>
              </mc:AlternateContent>
            </w:r>
            <w:r w:rsidRPr="00754626">
              <w:rPr>
                <w:rFonts w:ascii="Times New Roman" w:hAnsi="Times New Roman" w:cs="Times New Roman"/>
                <w:b/>
                <w:bCs/>
                <w:sz w:val="28"/>
                <w:szCs w:val="28"/>
              </w:rPr>
              <w:t>Độc lập - Tự do - Hạnh phúc</w:t>
            </w:r>
          </w:p>
        </w:tc>
      </w:tr>
      <w:tr w:rsidR="00590F3C" w:rsidRPr="00754626" w14:paraId="026FC701" w14:textId="77777777" w:rsidTr="0010444C">
        <w:trPr>
          <w:trHeight w:val="565"/>
          <w:jc w:val="center"/>
        </w:trPr>
        <w:tc>
          <w:tcPr>
            <w:tcW w:w="3687" w:type="dxa"/>
          </w:tcPr>
          <w:p w14:paraId="777561D7" w14:textId="1C3CFF17" w:rsidR="00590F3C" w:rsidRPr="00754626" w:rsidRDefault="0056319B" w:rsidP="00E93BCE">
            <w:pPr>
              <w:spacing w:before="40" w:after="0" w:line="240" w:lineRule="auto"/>
              <w:rPr>
                <w:rFonts w:ascii="Times New Roman" w:hAnsi="Times New Roman" w:cs="Times New Roman"/>
                <w:sz w:val="26"/>
                <w:szCs w:val="26"/>
              </w:rPr>
            </w:pPr>
            <w:r>
              <w:rPr>
                <w:rFonts w:ascii="Times New Roman" w:hAnsi="Times New Roman" w:cs="Times New Roman"/>
                <w:noProof/>
                <w:sz w:val="26"/>
                <w:szCs w:val="26"/>
                <w:lang w:val="en-US"/>
              </w:rPr>
              <mc:AlternateContent>
                <mc:Choice Requires="wps">
                  <w:drawing>
                    <wp:anchor distT="0" distB="0" distL="114300" distR="114300" simplePos="0" relativeHeight="251665408" behindDoc="0" locked="0" layoutInCell="1" allowOverlap="1" wp14:anchorId="6B12D20C" wp14:editId="09A84E0C">
                      <wp:simplePos x="0" y="0"/>
                      <wp:positionH relativeFrom="column">
                        <wp:posOffset>605130</wp:posOffset>
                      </wp:positionH>
                      <wp:positionV relativeFrom="paragraph">
                        <wp:posOffset>142646</wp:posOffset>
                      </wp:positionV>
                      <wp:extent cx="1207008" cy="365659"/>
                      <wp:effectExtent l="0" t="0" r="12700" b="15875"/>
                      <wp:wrapNone/>
                      <wp:docPr id="1" name="Text Box 1"/>
                      <wp:cNvGraphicFramePr/>
                      <a:graphic xmlns:a="http://schemas.openxmlformats.org/drawingml/2006/main">
                        <a:graphicData uri="http://schemas.microsoft.com/office/word/2010/wordprocessingShape">
                          <wps:wsp>
                            <wps:cNvSpPr txBox="1"/>
                            <wps:spPr>
                              <a:xfrm>
                                <a:off x="0" y="0"/>
                                <a:ext cx="1207008" cy="365659"/>
                              </a:xfrm>
                              <a:prstGeom prst="rect">
                                <a:avLst/>
                              </a:prstGeom>
                              <a:solidFill>
                                <a:schemeClr val="lt1"/>
                              </a:solidFill>
                              <a:ln w="6350">
                                <a:solidFill>
                                  <a:prstClr val="black"/>
                                </a:solidFill>
                              </a:ln>
                            </wps:spPr>
                            <wps:txbx>
                              <w:txbxContent>
                                <w:p w14:paraId="3C3C4467" w14:textId="77777777" w:rsidR="0056319B" w:rsidRPr="0056319B" w:rsidRDefault="0056319B" w:rsidP="0056319B">
                                  <w:pPr>
                                    <w:spacing w:after="0" w:line="240" w:lineRule="auto"/>
                                    <w:jc w:val="center"/>
                                    <w:rPr>
                                      <w:rFonts w:ascii=".VnTime" w:eastAsia="Times New Roman" w:hAnsi=".VnTime" w:cs="Times New Roman"/>
                                      <w:sz w:val="28"/>
                                      <w:szCs w:val="28"/>
                                      <w:lang w:val="en-US"/>
                                      <w14:ligatures w14:val="none"/>
                                    </w:rPr>
                                  </w:pPr>
                                  <w:r w:rsidRPr="0056319B">
                                    <w:rPr>
                                      <w:rFonts w:ascii=".VnTime" w:eastAsia="Times New Roman" w:hAnsi=".VnTime" w:cs="Times New Roman"/>
                                      <w:sz w:val="28"/>
                                      <w:szCs w:val="28"/>
                                      <w:lang w:val="en-US"/>
                                      <w14:ligatures w14:val="none"/>
                                    </w:rPr>
                                    <w:t>DỰ THẢO</w:t>
                                  </w:r>
                                </w:p>
                                <w:p w14:paraId="3425DBDF" w14:textId="61420164" w:rsidR="0056319B" w:rsidRPr="0056319B" w:rsidRDefault="0056319B">
                                  <w:pPr>
                                    <w:rPr>
                                      <w:lang w:val="en-US"/>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6B12D20C" id="_x0000_t202" coordsize="21600,21600" o:spt="202" path="m,l,21600r21600,l21600,xe">
                      <v:stroke joinstyle="miter"/>
                      <v:path gradientshapeok="t" o:connecttype="rect"/>
                    </v:shapetype>
                    <v:shape id="Text Box 1" o:spid="_x0000_s1026" type="#_x0000_t202" style="position:absolute;margin-left:47.65pt;margin-top:11.25pt;width:95.05pt;height:28.8pt;z-index:25166540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" fillcolor="white [3201]" strokeweight=".5pt">
                      <v:textbox>
                        <w:txbxContent>
                          <w:p w14:paraId="3C3C4467" w14:textId="77777777" w:rsidR="0056319B" w:rsidRPr="0056319B" w:rsidRDefault="0056319B" w:rsidP="0056319B">
                            <w:pPr>
                              <w:spacing w:after="0" w:line="240" w:lineRule="auto"/>
                              <w:jc w:val="center"/>
                              <w:rPr>
                                <w:rFonts w:ascii=".VnTime" w:eastAsia="Times New Roman" w:hAnsi=".VnTime" w:cs="Times New Roman"/>
                                <w:sz w:val="28"/>
                                <w:szCs w:val="28"/>
                                <w:lang w:val="en-US"/>
                                <w14:ligatures w14:val="none"/>
                              </w:rPr>
                            </w:pPr>
                            <w:r w:rsidRPr="0056319B">
                              <w:rPr>
                                <w:rFonts w:ascii=".VnTime" w:eastAsia="Times New Roman" w:hAnsi=".VnTime" w:cs="Times New Roman"/>
                                <w:sz w:val="28"/>
                                <w:szCs w:val="28"/>
                                <w:lang w:val="en-US"/>
                                <w14:ligatures w14:val="none"/>
                              </w:rPr>
                              <w:t>DỰ THẢO</w:t>
                            </w:r>
                          </w:p>
                          <w:p w14:paraId="3425DBDF" w14:textId="61420164" w:rsidR="0056319B" w:rsidRPr="0056319B" w:rsidRDefault="0056319B">
                            <w:pPr>
                              <w:rPr>
                                <w:lang w:val="en-US"/>
                              </w:rPr>
                            </w:pPr>
                          </w:p>
                        </w:txbxContent>
                      </v:textbox>
                    </v:shape>
                  </w:pict>
                </mc:Fallback>
              </mc:AlternateContent>
            </w:r>
          </w:p>
        </w:tc>
        <w:tc>
          <w:tcPr>
            <w:tcW w:w="3152" w:type="dxa"/>
          </w:tcPr>
          <w:p w14:paraId="4A104032" w14:textId="77777777" w:rsidR="00590F3C" w:rsidRPr="00754626" w:rsidRDefault="00590F3C" w:rsidP="00E146CA">
            <w:pPr>
              <w:spacing w:after="0" w:line="240" w:lineRule="auto"/>
              <w:jc w:val="center"/>
              <w:rPr>
                <w:rFonts w:ascii="Times New Roman" w:hAnsi="Times New Roman" w:cs="Times New Roman"/>
                <w:i/>
                <w:sz w:val="26"/>
                <w:szCs w:val="26"/>
              </w:rPr>
            </w:pPr>
          </w:p>
        </w:tc>
        <w:tc>
          <w:tcPr>
            <w:tcW w:w="6401" w:type="dxa"/>
          </w:tcPr>
          <w:p w14:paraId="6D376D7A" w14:textId="4B15DCE5" w:rsidR="00590F3C" w:rsidRPr="00713048" w:rsidRDefault="00590F3C" w:rsidP="0056319B">
            <w:pPr>
              <w:spacing w:after="0" w:line="240" w:lineRule="auto"/>
              <w:jc w:val="center"/>
              <w:rPr>
                <w:rFonts w:ascii="Times New Roman" w:hAnsi="Times New Roman" w:cs="Times New Roman"/>
                <w:b/>
                <w:bCs/>
                <w:i/>
                <w:sz w:val="28"/>
                <w:szCs w:val="28"/>
                <w:lang w:val="en-US"/>
              </w:rPr>
            </w:pPr>
            <w:r w:rsidRPr="00754626">
              <w:rPr>
                <w:rFonts w:ascii="Times New Roman" w:hAnsi="Times New Roman" w:cs="Times New Roman"/>
                <w:i/>
                <w:sz w:val="28"/>
                <w:szCs w:val="28"/>
              </w:rPr>
              <w:t xml:space="preserve">Thái Nguyên, ngày </w:t>
            </w:r>
            <w:r w:rsidR="00C64F6C">
              <w:rPr>
                <w:rFonts w:ascii="Times New Roman" w:hAnsi="Times New Roman" w:cs="Times New Roman"/>
                <w:i/>
                <w:sz w:val="28"/>
                <w:szCs w:val="28"/>
                <w:lang w:val="en-US"/>
              </w:rPr>
              <w:t xml:space="preserve"> </w:t>
            </w:r>
            <w:r w:rsidRPr="00754626">
              <w:rPr>
                <w:rFonts w:ascii="Times New Roman" w:hAnsi="Times New Roman" w:cs="Times New Roman"/>
                <w:i/>
                <w:sz w:val="28"/>
                <w:szCs w:val="28"/>
              </w:rPr>
              <w:t xml:space="preserve">  </w:t>
            </w:r>
            <w:r w:rsidR="00B719B8">
              <w:rPr>
                <w:rFonts w:ascii="Times New Roman" w:hAnsi="Times New Roman" w:cs="Times New Roman"/>
                <w:i/>
                <w:sz w:val="28"/>
                <w:szCs w:val="28"/>
                <w:lang w:val="en-US"/>
              </w:rPr>
              <w:t xml:space="preserve"> </w:t>
            </w:r>
            <w:r w:rsidRPr="00754626">
              <w:rPr>
                <w:rFonts w:ascii="Times New Roman" w:hAnsi="Times New Roman" w:cs="Times New Roman"/>
                <w:i/>
                <w:sz w:val="28"/>
                <w:szCs w:val="28"/>
              </w:rPr>
              <w:t xml:space="preserve">  tháng    năm 202</w:t>
            </w:r>
            <w:r w:rsidR="00713048">
              <w:rPr>
                <w:rFonts w:ascii="Times New Roman" w:hAnsi="Times New Roman" w:cs="Times New Roman"/>
                <w:i/>
                <w:sz w:val="28"/>
                <w:szCs w:val="28"/>
                <w:lang w:val="en-US"/>
              </w:rPr>
              <w:t>6</w:t>
            </w:r>
          </w:p>
        </w:tc>
      </w:tr>
    </w:tbl>
    <w:p w14:paraId="4B445CF7" w14:textId="07C67818" w:rsidR="00E146CA" w:rsidRPr="004E7722" w:rsidRDefault="00E146CA" w:rsidP="004E7722">
      <w:pPr>
        <w:autoSpaceDE w:val="0"/>
        <w:autoSpaceDN w:val="0"/>
        <w:adjustRightInd w:val="0"/>
        <w:spacing w:before="120" w:after="0" w:line="340" w:lineRule="atLeast"/>
        <w:jc w:val="center"/>
        <w:rPr>
          <w:rFonts w:ascii="Times New Roman" w:hAnsi="Times New Roman" w:cs="Times New Roman"/>
          <w:b/>
          <w:bCs/>
          <w:sz w:val="28"/>
          <w:szCs w:val="28"/>
          <w:lang w:val="en-US"/>
        </w:rPr>
      </w:pPr>
      <w:r w:rsidRPr="004E7722">
        <w:rPr>
          <w:rFonts w:ascii="Times New Roman" w:hAnsi="Times New Roman" w:cs="Times New Roman"/>
          <w:b/>
          <w:bCs/>
          <w:sz w:val="28"/>
          <w:szCs w:val="28"/>
          <w:lang w:val="en"/>
        </w:rPr>
        <w:t>B</w:t>
      </w:r>
      <w:r w:rsidRPr="004E7722">
        <w:rPr>
          <w:rFonts w:ascii="Times New Roman" w:hAnsi="Times New Roman" w:cs="Times New Roman"/>
          <w:b/>
          <w:bCs/>
          <w:sz w:val="28"/>
          <w:szCs w:val="28"/>
        </w:rPr>
        <w:t>ẢN SO S</w:t>
      </w:r>
      <w:r w:rsidRPr="004E7722">
        <w:rPr>
          <w:rFonts w:ascii="Times New Roman" w:hAnsi="Times New Roman" w:cs="Times New Roman"/>
          <w:b/>
          <w:bCs/>
          <w:sz w:val="28"/>
          <w:szCs w:val="28"/>
          <w:lang w:val="en-US"/>
        </w:rPr>
        <w:t>ÁNH, THUY</w:t>
      </w:r>
      <w:r w:rsidRPr="004E7722">
        <w:rPr>
          <w:rFonts w:ascii="Times New Roman" w:hAnsi="Times New Roman" w:cs="Times New Roman"/>
          <w:b/>
          <w:bCs/>
          <w:sz w:val="28"/>
          <w:szCs w:val="28"/>
        </w:rPr>
        <w:t>ẾT MINH</w:t>
      </w:r>
    </w:p>
    <w:p w14:paraId="2CA526C8" w14:textId="77777777" w:rsidR="00805C32" w:rsidRDefault="00E146CA" w:rsidP="00805C32">
      <w:pPr>
        <w:autoSpaceDE w:val="0"/>
        <w:autoSpaceDN w:val="0"/>
        <w:adjustRightInd w:val="0"/>
        <w:spacing w:after="0" w:line="340" w:lineRule="atLeast"/>
        <w:jc w:val="center"/>
        <w:rPr>
          <w:rFonts w:ascii="Times New Roman" w:hAnsi="Times New Roman" w:cs="Times New Roman"/>
          <w:i/>
          <w:iCs/>
          <w:sz w:val="28"/>
          <w:szCs w:val="28"/>
          <w:lang w:val="en-US"/>
        </w:rPr>
      </w:pPr>
      <w:r w:rsidRPr="004E7722">
        <w:rPr>
          <w:rFonts w:ascii="Times New Roman" w:hAnsi="Times New Roman" w:cs="Times New Roman"/>
          <w:b/>
          <w:bCs/>
          <w:sz w:val="28"/>
          <w:szCs w:val="28"/>
          <w:lang w:val="en-US"/>
        </w:rPr>
        <w:t xml:space="preserve">Dự thảo </w:t>
      </w:r>
      <w:r w:rsidRPr="004E7722">
        <w:rPr>
          <w:rFonts w:ascii="Times New Roman" w:hAnsi="Times New Roman" w:cs="Times New Roman"/>
          <w:b/>
          <w:bCs/>
          <w:sz w:val="28"/>
          <w:szCs w:val="28"/>
        </w:rPr>
        <w:t xml:space="preserve">Nghị quyết </w:t>
      </w:r>
      <w:r w:rsidR="00805C32" w:rsidRPr="00805C32">
        <w:rPr>
          <w:rFonts w:ascii="Times New Roman" w:hAnsi="Times New Roman"/>
          <w:b/>
          <w:bCs/>
          <w:sz w:val="28"/>
          <w:szCs w:val="28"/>
          <w:lang w:val="nl-NL"/>
        </w:rPr>
        <w:t xml:space="preserve">phân cấp thẩm quyền cho Hội đồng nhân dân cấp xã quyết định phân bổ chi tiết nội dung, hoạt động, lĩnh vực chi thường xuyên; </w:t>
      </w:r>
      <w:r w:rsidR="00805C32" w:rsidRPr="00805C32">
        <w:rPr>
          <w:rFonts w:ascii="Times New Roman" w:hAnsi="Times New Roman"/>
          <w:b/>
          <w:bCs/>
          <w:color w:val="222222"/>
          <w:sz w:val="28"/>
          <w:szCs w:val="28"/>
          <w:lang w:val="nl-NL"/>
        </w:rPr>
        <w:t>phân bổ, điều chỉnh kế hoạch đầu tư công trung hạn và hằng năm</w:t>
      </w:r>
      <w:r w:rsidR="00805C32" w:rsidRPr="00805C32">
        <w:rPr>
          <w:rFonts w:ascii="Times New Roman" w:hAnsi="Times New Roman"/>
          <w:b/>
          <w:bCs/>
          <w:spacing w:val="-4"/>
          <w:sz w:val="28"/>
          <w:szCs w:val="28"/>
          <w:lang w:val="nl-NL"/>
        </w:rPr>
        <w:t xml:space="preserve"> thực hiện các chương trình mục tiêu quốc gia trên địa bàn tỉnh Thái Nguyên</w:t>
      </w:r>
      <w:r w:rsidR="00805C32" w:rsidRPr="00A72569">
        <w:rPr>
          <w:rFonts w:ascii="Times New Roman" w:hAnsi="Times New Roman" w:cs="Times New Roman"/>
          <w:i/>
          <w:iCs/>
          <w:sz w:val="28"/>
          <w:szCs w:val="28"/>
        </w:rPr>
        <w:t xml:space="preserve"> </w:t>
      </w:r>
    </w:p>
    <w:p w14:paraId="3BBEE4AD" w14:textId="4CE93595" w:rsidR="00A72569" w:rsidRPr="00A72569" w:rsidRDefault="00A72569" w:rsidP="00805C32">
      <w:pPr>
        <w:autoSpaceDE w:val="0"/>
        <w:autoSpaceDN w:val="0"/>
        <w:adjustRightInd w:val="0"/>
        <w:spacing w:after="0" w:line="340" w:lineRule="atLeast"/>
        <w:jc w:val="center"/>
        <w:rPr>
          <w:rFonts w:ascii="Times New Roman" w:hAnsi="Times New Roman" w:cs="Times New Roman"/>
          <w:i/>
          <w:iCs/>
          <w:sz w:val="28"/>
          <w:szCs w:val="28"/>
        </w:rPr>
      </w:pPr>
      <w:r w:rsidRPr="00A72569">
        <w:rPr>
          <w:rFonts w:ascii="Times New Roman" w:hAnsi="Times New Roman" w:cs="Times New Roman"/>
          <w:i/>
          <w:iCs/>
          <w:sz w:val="28"/>
          <w:szCs w:val="28"/>
        </w:rPr>
        <w:t>(Kèm theo Tờ trình số</w:t>
      </w:r>
      <w:r>
        <w:rPr>
          <w:rFonts w:ascii="Times New Roman" w:hAnsi="Times New Roman" w:cs="Times New Roman"/>
          <w:i/>
          <w:iCs/>
          <w:sz w:val="28"/>
          <w:szCs w:val="28"/>
        </w:rPr>
        <w:t xml:space="preserve">  </w:t>
      </w:r>
      <w:r w:rsidRPr="00A72569">
        <w:rPr>
          <w:rFonts w:ascii="Times New Roman" w:hAnsi="Times New Roman" w:cs="Times New Roman"/>
          <w:i/>
          <w:iCs/>
          <w:sz w:val="28"/>
          <w:szCs w:val="28"/>
        </w:rPr>
        <w:t xml:space="preserve"> </w:t>
      </w:r>
      <w:r w:rsidR="00805C32">
        <w:rPr>
          <w:rFonts w:ascii="Times New Roman" w:hAnsi="Times New Roman" w:cs="Times New Roman"/>
          <w:i/>
          <w:iCs/>
          <w:sz w:val="28"/>
          <w:szCs w:val="28"/>
          <w:lang w:val="en-US"/>
        </w:rPr>
        <w:t xml:space="preserve"> </w:t>
      </w:r>
      <w:r w:rsidRPr="00A72569">
        <w:rPr>
          <w:rFonts w:ascii="Times New Roman" w:hAnsi="Times New Roman" w:cs="Times New Roman"/>
          <w:i/>
          <w:iCs/>
          <w:sz w:val="28"/>
          <w:szCs w:val="28"/>
        </w:rPr>
        <w:t xml:space="preserve">   /TTr-UBND ngày  </w:t>
      </w:r>
      <w:r w:rsidR="00805C32">
        <w:rPr>
          <w:rFonts w:ascii="Times New Roman" w:hAnsi="Times New Roman" w:cs="Times New Roman"/>
          <w:i/>
          <w:iCs/>
          <w:sz w:val="28"/>
          <w:szCs w:val="28"/>
          <w:lang w:val="en-US"/>
        </w:rPr>
        <w:t xml:space="preserve">   </w:t>
      </w:r>
      <w:r w:rsidRPr="00A72569">
        <w:rPr>
          <w:rFonts w:ascii="Times New Roman" w:hAnsi="Times New Roman" w:cs="Times New Roman"/>
          <w:i/>
          <w:iCs/>
          <w:sz w:val="28"/>
          <w:szCs w:val="28"/>
        </w:rPr>
        <w:t xml:space="preserve"> </w:t>
      </w:r>
      <w:r>
        <w:rPr>
          <w:rFonts w:ascii="Times New Roman" w:hAnsi="Times New Roman" w:cs="Times New Roman"/>
          <w:i/>
          <w:iCs/>
          <w:sz w:val="28"/>
          <w:szCs w:val="28"/>
        </w:rPr>
        <w:t xml:space="preserve"> t</w:t>
      </w:r>
      <w:r w:rsidRPr="00A72569">
        <w:rPr>
          <w:rFonts w:ascii="Times New Roman" w:hAnsi="Times New Roman" w:cs="Times New Roman"/>
          <w:i/>
          <w:iCs/>
          <w:sz w:val="28"/>
          <w:szCs w:val="28"/>
        </w:rPr>
        <w:t>háng</w:t>
      </w:r>
      <w:r>
        <w:rPr>
          <w:rFonts w:ascii="Times New Roman" w:hAnsi="Times New Roman" w:cs="Times New Roman"/>
          <w:i/>
          <w:iCs/>
          <w:sz w:val="28"/>
          <w:szCs w:val="28"/>
        </w:rPr>
        <w:t xml:space="preserve"> </w:t>
      </w:r>
      <w:r w:rsidRPr="00A72569">
        <w:rPr>
          <w:rFonts w:ascii="Times New Roman" w:hAnsi="Times New Roman" w:cs="Times New Roman"/>
          <w:i/>
          <w:iCs/>
          <w:sz w:val="28"/>
          <w:szCs w:val="28"/>
        </w:rPr>
        <w:t xml:space="preserve">  năm 202</w:t>
      </w:r>
      <w:r w:rsidR="00FC3218">
        <w:rPr>
          <w:rFonts w:ascii="Times New Roman" w:hAnsi="Times New Roman" w:cs="Times New Roman"/>
          <w:i/>
          <w:iCs/>
          <w:sz w:val="28"/>
          <w:szCs w:val="28"/>
          <w:lang w:val="en-US"/>
        </w:rPr>
        <w:t>6</w:t>
      </w:r>
      <w:r w:rsidRPr="00A72569">
        <w:rPr>
          <w:rFonts w:ascii="Times New Roman" w:hAnsi="Times New Roman" w:cs="Times New Roman"/>
          <w:i/>
          <w:iCs/>
          <w:sz w:val="28"/>
          <w:szCs w:val="28"/>
        </w:rPr>
        <w:t xml:space="preserve"> của UBND tỉnh)</w:t>
      </w:r>
    </w:p>
    <w:p w14:paraId="17BAB224" w14:textId="2B6CC08B" w:rsidR="00E146CA" w:rsidRPr="004E7722" w:rsidRDefault="00E146CA" w:rsidP="004E7722">
      <w:pPr>
        <w:autoSpaceDE w:val="0"/>
        <w:autoSpaceDN w:val="0"/>
        <w:adjustRightInd w:val="0"/>
        <w:spacing w:before="120" w:after="0" w:line="340" w:lineRule="atLeast"/>
        <w:rPr>
          <w:rFonts w:ascii="Times New Roman" w:hAnsi="Times New Roman" w:cs="Times New Roman"/>
          <w:b/>
          <w:bCs/>
        </w:rPr>
      </w:pPr>
    </w:p>
    <w:tbl>
      <w:tblPr>
        <w:tblW w:w="5569"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4105"/>
        <w:gridCol w:w="3545"/>
        <w:gridCol w:w="5104"/>
        <w:gridCol w:w="2834"/>
      </w:tblGrid>
      <w:tr w:rsidR="005B4D9F" w:rsidRPr="00B86AB6" w14:paraId="799F54CB" w14:textId="77777777" w:rsidTr="00552B4E">
        <w:trPr>
          <w:trHeight w:val="463"/>
          <w:tblHeader/>
          <w:jc w:val="center"/>
        </w:trPr>
        <w:tc>
          <w:tcPr>
            <w:tcW w:w="2454" w:type="pct"/>
            <w:gridSpan w:val="2"/>
            <w:shd w:val="clear" w:color="auto" w:fill="FFFFFF"/>
          </w:tcPr>
          <w:p w14:paraId="7050D8E1" w14:textId="2243B6DA" w:rsidR="0033417B" w:rsidRPr="00B86AB6" w:rsidRDefault="008A5E67" w:rsidP="00AB7BBF">
            <w:pPr>
              <w:autoSpaceDE w:val="0"/>
              <w:autoSpaceDN w:val="0"/>
              <w:adjustRightInd w:val="0"/>
              <w:spacing w:after="0" w:line="340" w:lineRule="atLeast"/>
              <w:jc w:val="center"/>
              <w:rPr>
                <w:rFonts w:ascii="Times New Roman" w:hAnsi="Times New Roman" w:cs="Times New Roman"/>
                <w:b/>
                <w:bCs/>
                <w:lang w:val="en-US"/>
              </w:rPr>
            </w:pPr>
            <w:r w:rsidRPr="00B86AB6">
              <w:rPr>
                <w:rFonts w:ascii="Times New Roman" w:hAnsi="Times New Roman" w:cs="Times New Roman"/>
                <w:b/>
                <w:bCs/>
                <w:lang w:val="en"/>
              </w:rPr>
              <w:t xml:space="preserve">VĂN BẢN </w:t>
            </w:r>
            <w:r w:rsidR="0033417B" w:rsidRPr="00B86AB6">
              <w:rPr>
                <w:rFonts w:ascii="Times New Roman" w:hAnsi="Times New Roman" w:cs="Times New Roman"/>
                <w:b/>
                <w:bCs/>
                <w:lang w:val="en"/>
              </w:rPr>
              <w:t>QUY PH</w:t>
            </w:r>
            <w:r w:rsidR="0033417B" w:rsidRPr="00B86AB6">
              <w:rPr>
                <w:rFonts w:ascii="Times New Roman" w:hAnsi="Times New Roman" w:cs="Times New Roman"/>
                <w:b/>
                <w:bCs/>
              </w:rPr>
              <w:t>ẠM PH</w:t>
            </w:r>
            <w:r w:rsidR="0033417B" w:rsidRPr="00B86AB6">
              <w:rPr>
                <w:rFonts w:ascii="Times New Roman" w:hAnsi="Times New Roman" w:cs="Times New Roman"/>
                <w:b/>
                <w:bCs/>
                <w:lang w:val="en-US"/>
              </w:rPr>
              <w:t>ÁP LU</w:t>
            </w:r>
            <w:r w:rsidR="0033417B" w:rsidRPr="00B86AB6">
              <w:rPr>
                <w:rFonts w:ascii="Times New Roman" w:hAnsi="Times New Roman" w:cs="Times New Roman"/>
                <w:b/>
                <w:bCs/>
              </w:rPr>
              <w:t>ẬT HIỆN H</w:t>
            </w:r>
            <w:r w:rsidR="0033417B" w:rsidRPr="00B86AB6">
              <w:rPr>
                <w:rFonts w:ascii="Times New Roman" w:hAnsi="Times New Roman" w:cs="Times New Roman"/>
                <w:b/>
                <w:bCs/>
                <w:lang w:val="en-US"/>
              </w:rPr>
              <w:t>ÀNH</w:t>
            </w:r>
          </w:p>
        </w:tc>
        <w:tc>
          <w:tcPr>
            <w:tcW w:w="1637" w:type="pct"/>
            <w:vMerge w:val="restart"/>
            <w:shd w:val="clear" w:color="auto" w:fill="FFFFFF"/>
            <w:vAlign w:val="center"/>
          </w:tcPr>
          <w:p w14:paraId="689D2CB7" w14:textId="71314D6F" w:rsidR="0033417B" w:rsidRPr="00B86AB6" w:rsidRDefault="0033417B" w:rsidP="00D83719">
            <w:pPr>
              <w:autoSpaceDE w:val="0"/>
              <w:autoSpaceDN w:val="0"/>
              <w:adjustRightInd w:val="0"/>
              <w:spacing w:after="0" w:line="340" w:lineRule="atLeast"/>
              <w:jc w:val="center"/>
              <w:rPr>
                <w:rFonts w:ascii="Times New Roman" w:hAnsi="Times New Roman" w:cs="Times New Roman"/>
                <w:lang w:val="en-US"/>
              </w:rPr>
            </w:pPr>
            <w:r w:rsidRPr="00B86AB6">
              <w:rPr>
                <w:rFonts w:ascii="Times New Roman" w:hAnsi="Times New Roman" w:cs="Times New Roman"/>
                <w:b/>
                <w:bCs/>
                <w:lang w:val="en"/>
              </w:rPr>
              <w:t>D</w:t>
            </w:r>
            <w:r w:rsidRPr="00B86AB6">
              <w:rPr>
                <w:rFonts w:ascii="Times New Roman" w:hAnsi="Times New Roman" w:cs="Times New Roman"/>
                <w:b/>
                <w:bCs/>
              </w:rPr>
              <w:t>Ự THẢO NGH</w:t>
            </w:r>
            <w:r w:rsidRPr="00B86AB6">
              <w:rPr>
                <w:rFonts w:ascii="Times New Roman" w:hAnsi="Times New Roman" w:cs="Times New Roman"/>
                <w:b/>
                <w:bCs/>
                <w:lang w:val="en-US"/>
              </w:rPr>
              <w:t>Ị QUYẾT</w:t>
            </w:r>
          </w:p>
        </w:tc>
        <w:tc>
          <w:tcPr>
            <w:tcW w:w="909" w:type="pct"/>
            <w:vMerge w:val="restart"/>
            <w:shd w:val="clear" w:color="auto" w:fill="FFFFFF"/>
            <w:vAlign w:val="center"/>
          </w:tcPr>
          <w:p w14:paraId="70C967C8" w14:textId="77777777" w:rsidR="0033417B" w:rsidRPr="00B86AB6" w:rsidRDefault="0033417B" w:rsidP="00D83719">
            <w:pPr>
              <w:autoSpaceDE w:val="0"/>
              <w:autoSpaceDN w:val="0"/>
              <w:adjustRightInd w:val="0"/>
              <w:spacing w:after="0" w:line="340" w:lineRule="atLeast"/>
              <w:jc w:val="center"/>
              <w:rPr>
                <w:rFonts w:ascii="Times New Roman" w:hAnsi="Times New Roman" w:cs="Times New Roman"/>
                <w:lang w:val="en"/>
              </w:rPr>
            </w:pPr>
            <w:r w:rsidRPr="00B86AB6">
              <w:rPr>
                <w:rFonts w:ascii="Times New Roman" w:hAnsi="Times New Roman" w:cs="Times New Roman"/>
                <w:b/>
                <w:bCs/>
                <w:lang w:val="en"/>
              </w:rPr>
              <w:t>THUY</w:t>
            </w:r>
            <w:r w:rsidRPr="00B86AB6">
              <w:rPr>
                <w:rFonts w:ascii="Times New Roman" w:hAnsi="Times New Roman" w:cs="Times New Roman"/>
                <w:b/>
                <w:bCs/>
              </w:rPr>
              <w:t>ẾT MINH</w:t>
            </w:r>
          </w:p>
        </w:tc>
      </w:tr>
      <w:tr w:rsidR="00B96A91" w:rsidRPr="00B86AB6" w14:paraId="25FD365E" w14:textId="77777777" w:rsidTr="00552B4E">
        <w:trPr>
          <w:tblHeader/>
          <w:jc w:val="center"/>
        </w:trPr>
        <w:tc>
          <w:tcPr>
            <w:tcW w:w="1317" w:type="pct"/>
            <w:shd w:val="clear" w:color="auto" w:fill="FFFFFF"/>
          </w:tcPr>
          <w:p w14:paraId="1DE03D14" w14:textId="5AF75AC9" w:rsidR="0033417B" w:rsidRPr="00B86AB6" w:rsidRDefault="00805C32" w:rsidP="001F7BA1">
            <w:pPr>
              <w:autoSpaceDE w:val="0"/>
              <w:autoSpaceDN w:val="0"/>
              <w:adjustRightInd w:val="0"/>
              <w:spacing w:after="0" w:line="340" w:lineRule="atLeast"/>
              <w:jc w:val="center"/>
              <w:rPr>
                <w:rFonts w:ascii="Times New Roman" w:hAnsi="Times New Roman" w:cs="Times New Roman"/>
                <w:b/>
                <w:bCs/>
                <w:i/>
                <w:iCs/>
                <w:lang w:val="en"/>
              </w:rPr>
            </w:pPr>
            <w:r w:rsidRPr="00805C32">
              <w:rPr>
                <w:rFonts w:ascii="Times New Roman" w:hAnsi="Times New Roman" w:cs="Times New Roman"/>
                <w:b/>
                <w:bCs/>
              </w:rPr>
              <w:t>Nghị quyết số 20/2023/NQ-HĐND ngày 08/12/2023 của Hội đồng nhân dân tỉnh Thái Nguyên</w:t>
            </w:r>
            <w:r>
              <w:t xml:space="preserve"> </w:t>
            </w:r>
            <w:r w:rsidR="0033417B" w:rsidRPr="00B86AB6">
              <w:rPr>
                <w:rFonts w:ascii="Times New Roman" w:hAnsi="Times New Roman" w:cs="Times New Roman"/>
                <w:b/>
                <w:bCs/>
                <w:i/>
                <w:iCs/>
                <w:spacing w:val="-2"/>
                <w:lang w:val="en-US"/>
              </w:rPr>
              <w:t>(trước sắp xếp)</w:t>
            </w:r>
          </w:p>
        </w:tc>
        <w:tc>
          <w:tcPr>
            <w:tcW w:w="1137" w:type="pct"/>
            <w:shd w:val="clear" w:color="auto" w:fill="FFFFFF"/>
            <w:vAlign w:val="center"/>
          </w:tcPr>
          <w:p w14:paraId="3E93ED80" w14:textId="29C563EA" w:rsidR="0033417B" w:rsidRPr="00B86AB6" w:rsidRDefault="008A5E67" w:rsidP="00386F40">
            <w:pPr>
              <w:autoSpaceDE w:val="0"/>
              <w:autoSpaceDN w:val="0"/>
              <w:adjustRightInd w:val="0"/>
              <w:spacing w:after="0" w:line="340" w:lineRule="atLeast"/>
              <w:jc w:val="center"/>
              <w:rPr>
                <w:rFonts w:ascii="Times New Roman" w:hAnsi="Times New Roman" w:cs="Times New Roman"/>
                <w:b/>
                <w:bCs/>
                <w:i/>
                <w:iCs/>
                <w:lang w:val="en"/>
              </w:rPr>
            </w:pPr>
            <w:r w:rsidRPr="00805C32">
              <w:rPr>
                <w:rFonts w:ascii="Times New Roman" w:hAnsi="Times New Roman" w:cs="Times New Roman"/>
                <w:b/>
                <w:bCs/>
                <w:spacing w:val="-2"/>
              </w:rPr>
              <w:t xml:space="preserve">Các Nghị quyết của </w:t>
            </w:r>
            <w:r w:rsidR="00552B4E" w:rsidRPr="00805C32">
              <w:rPr>
                <w:rFonts w:ascii="Times New Roman" w:hAnsi="Times New Roman" w:cs="Times New Roman"/>
                <w:b/>
                <w:bCs/>
                <w:spacing w:val="-2"/>
                <w:lang w:val="en-US"/>
              </w:rPr>
              <w:t>HĐND</w:t>
            </w:r>
            <w:r w:rsidRPr="00805C32">
              <w:rPr>
                <w:rFonts w:ascii="Times New Roman" w:hAnsi="Times New Roman" w:cs="Times New Roman"/>
                <w:b/>
                <w:bCs/>
                <w:spacing w:val="-2"/>
              </w:rPr>
              <w:t xml:space="preserve"> tỉnh Bắc Kạn</w:t>
            </w:r>
            <w:r w:rsidRPr="00805C32">
              <w:rPr>
                <w:rFonts w:ascii="Times New Roman" w:hAnsi="Times New Roman" w:cs="Times New Roman"/>
                <w:b/>
                <w:bCs/>
                <w:spacing w:val="-2"/>
                <w:lang w:val="en-US"/>
              </w:rPr>
              <w:t xml:space="preserve"> (trước sắp xếp)</w:t>
            </w:r>
            <w:r w:rsidRPr="00B86AB6">
              <w:rPr>
                <w:rFonts w:ascii="Times New Roman" w:hAnsi="Times New Roman" w:cs="Times New Roman"/>
                <w:b/>
                <w:bCs/>
                <w:i/>
                <w:iCs/>
                <w:spacing w:val="-2"/>
                <w:lang w:val="en-US"/>
              </w:rPr>
              <w:t xml:space="preserve">: </w:t>
            </w:r>
            <w:r w:rsidR="0056319B" w:rsidRPr="00805C32">
              <w:rPr>
                <w:rFonts w:ascii="Times New Roman" w:hAnsi="Times New Roman" w:cs="Times New Roman"/>
                <w:b/>
                <w:bCs/>
                <w:spacing w:val="-2"/>
                <w:lang w:val="en-US"/>
              </w:rPr>
              <w:t>S</w:t>
            </w:r>
            <w:r w:rsidRPr="00805C32">
              <w:rPr>
                <w:rFonts w:ascii="Times New Roman" w:hAnsi="Times New Roman" w:cs="Times New Roman"/>
                <w:b/>
                <w:bCs/>
                <w:spacing w:val="-2"/>
                <w:lang w:val="en-US"/>
              </w:rPr>
              <w:t xml:space="preserve">ố </w:t>
            </w:r>
            <w:r w:rsidR="00805C32">
              <w:rPr>
                <w:rFonts w:ascii="Times New Roman" w:hAnsi="Times New Roman" w:cs="Times New Roman"/>
                <w:b/>
                <w:bCs/>
                <w:spacing w:val="-2"/>
                <w:lang w:val="en-US"/>
              </w:rPr>
              <w:t>08</w:t>
            </w:r>
            <w:r w:rsidRPr="00805C32">
              <w:rPr>
                <w:rFonts w:ascii="Times New Roman" w:hAnsi="Times New Roman" w:cs="Times New Roman"/>
                <w:b/>
                <w:bCs/>
                <w:spacing w:val="-2"/>
                <w:lang w:val="en-US"/>
              </w:rPr>
              <w:t>/20</w:t>
            </w:r>
            <w:r w:rsidR="00805C32">
              <w:rPr>
                <w:rFonts w:ascii="Times New Roman" w:hAnsi="Times New Roman" w:cs="Times New Roman"/>
                <w:b/>
                <w:bCs/>
                <w:spacing w:val="-2"/>
                <w:lang w:val="en-US"/>
              </w:rPr>
              <w:t>23</w:t>
            </w:r>
            <w:r w:rsidRPr="00805C32">
              <w:rPr>
                <w:rFonts w:ascii="Times New Roman" w:hAnsi="Times New Roman" w:cs="Times New Roman"/>
                <w:b/>
                <w:bCs/>
                <w:spacing w:val="-2"/>
                <w:lang w:val="en-US"/>
              </w:rPr>
              <w:t>/NQ-HĐND</w:t>
            </w:r>
            <w:r w:rsidR="00805C32">
              <w:rPr>
                <w:rFonts w:ascii="Times New Roman" w:hAnsi="Times New Roman" w:cs="Times New Roman"/>
                <w:b/>
                <w:bCs/>
                <w:spacing w:val="-2"/>
                <w:lang w:val="en-US"/>
              </w:rPr>
              <w:t xml:space="preserve"> ngày 01/8/2023</w:t>
            </w:r>
            <w:r w:rsidRPr="00805C32">
              <w:rPr>
                <w:rFonts w:ascii="Times New Roman" w:hAnsi="Times New Roman" w:cs="Times New Roman"/>
                <w:b/>
                <w:bCs/>
                <w:spacing w:val="-2"/>
                <w:lang w:val="en-US"/>
              </w:rPr>
              <w:t>; số 1</w:t>
            </w:r>
            <w:r w:rsidR="00805C32">
              <w:rPr>
                <w:rFonts w:ascii="Times New Roman" w:hAnsi="Times New Roman" w:cs="Times New Roman"/>
                <w:b/>
                <w:bCs/>
                <w:spacing w:val="-2"/>
                <w:lang w:val="en-US"/>
              </w:rPr>
              <w:t>8</w:t>
            </w:r>
            <w:r w:rsidRPr="00805C32">
              <w:rPr>
                <w:rFonts w:ascii="Times New Roman" w:hAnsi="Times New Roman" w:cs="Times New Roman"/>
                <w:b/>
                <w:bCs/>
                <w:spacing w:val="-2"/>
                <w:lang w:val="en-US"/>
              </w:rPr>
              <w:t>/2024/NQ-HĐND</w:t>
            </w:r>
            <w:r w:rsidR="00805C32">
              <w:rPr>
                <w:rFonts w:ascii="Times New Roman" w:hAnsi="Times New Roman" w:cs="Times New Roman"/>
                <w:b/>
                <w:bCs/>
                <w:spacing w:val="-2"/>
                <w:lang w:val="en-US"/>
              </w:rPr>
              <w:t xml:space="preserve"> ngày 05/11/2024</w:t>
            </w:r>
            <w:r w:rsidRPr="00B86AB6">
              <w:rPr>
                <w:rFonts w:ascii="Times New Roman" w:hAnsi="Times New Roman" w:cs="Times New Roman"/>
                <w:b/>
                <w:bCs/>
                <w:i/>
                <w:iCs/>
                <w:spacing w:val="-2"/>
                <w:lang w:val="en-US"/>
              </w:rPr>
              <w:t xml:space="preserve"> </w:t>
            </w:r>
          </w:p>
        </w:tc>
        <w:tc>
          <w:tcPr>
            <w:tcW w:w="1637" w:type="pct"/>
            <w:vMerge/>
            <w:shd w:val="clear" w:color="auto" w:fill="FFFFFF"/>
            <w:vAlign w:val="center"/>
          </w:tcPr>
          <w:p w14:paraId="4C0B1B0B" w14:textId="77777777" w:rsidR="0033417B" w:rsidRPr="00B86AB6" w:rsidRDefault="0033417B" w:rsidP="00D83719">
            <w:pPr>
              <w:autoSpaceDE w:val="0"/>
              <w:autoSpaceDN w:val="0"/>
              <w:adjustRightInd w:val="0"/>
              <w:spacing w:after="0" w:line="340" w:lineRule="atLeast"/>
              <w:jc w:val="center"/>
              <w:rPr>
                <w:rFonts w:ascii="Times New Roman" w:hAnsi="Times New Roman" w:cs="Times New Roman"/>
                <w:b/>
                <w:bCs/>
                <w:lang w:val="en"/>
              </w:rPr>
            </w:pPr>
          </w:p>
        </w:tc>
        <w:tc>
          <w:tcPr>
            <w:tcW w:w="909" w:type="pct"/>
            <w:vMerge/>
            <w:shd w:val="clear" w:color="auto" w:fill="FFFFFF"/>
            <w:vAlign w:val="center"/>
          </w:tcPr>
          <w:p w14:paraId="61196324" w14:textId="77777777" w:rsidR="0033417B" w:rsidRPr="00B86AB6" w:rsidRDefault="0033417B" w:rsidP="00D83719">
            <w:pPr>
              <w:autoSpaceDE w:val="0"/>
              <w:autoSpaceDN w:val="0"/>
              <w:adjustRightInd w:val="0"/>
              <w:spacing w:after="0" w:line="340" w:lineRule="atLeast"/>
              <w:jc w:val="center"/>
              <w:rPr>
                <w:rFonts w:ascii="Times New Roman" w:hAnsi="Times New Roman" w:cs="Times New Roman"/>
                <w:b/>
                <w:bCs/>
                <w:lang w:val="en"/>
              </w:rPr>
            </w:pPr>
          </w:p>
        </w:tc>
      </w:tr>
      <w:tr w:rsidR="00B96A91" w:rsidRPr="00B86AB6" w14:paraId="6552D850" w14:textId="77777777" w:rsidTr="00552B4E">
        <w:trPr>
          <w:jc w:val="center"/>
        </w:trPr>
        <w:tc>
          <w:tcPr>
            <w:tcW w:w="1317" w:type="pct"/>
            <w:shd w:val="clear" w:color="auto" w:fill="FFFFFF"/>
          </w:tcPr>
          <w:p w14:paraId="1A7C8037" w14:textId="750520A4" w:rsidR="00FB6D60" w:rsidRPr="00B86AB6" w:rsidRDefault="00B37E01" w:rsidP="00212AEA">
            <w:pPr>
              <w:spacing w:after="0" w:line="320" w:lineRule="atLeast"/>
              <w:ind w:left="57" w:right="57" w:firstLine="170"/>
              <w:jc w:val="both"/>
              <w:rPr>
                <w:rFonts w:ascii="Times New Roman" w:hAnsi="Times New Roman" w:cs="Times New Roman"/>
              </w:rPr>
            </w:pPr>
            <w:r w:rsidRPr="00B86AB6">
              <w:rPr>
                <w:rFonts w:ascii="Times New Roman" w:hAnsi="Times New Roman" w:cs="Times New Roman"/>
                <w:b/>
                <w:bCs/>
                <w:lang w:val="en-US"/>
              </w:rPr>
              <w:t>Điều 1. Phạm vi điều chỉnh</w:t>
            </w:r>
            <w:r w:rsidR="00212AEA">
              <w:rPr>
                <w:rFonts w:ascii="Times New Roman" w:hAnsi="Times New Roman" w:cs="Times New Roman"/>
                <w:b/>
                <w:bCs/>
                <w:lang w:val="en-US"/>
              </w:rPr>
              <w:t>, đối tượng áp d</w:t>
            </w:r>
            <w:r w:rsidR="00AE4815">
              <w:rPr>
                <w:rFonts w:ascii="Times New Roman" w:hAnsi="Times New Roman" w:cs="Times New Roman"/>
                <w:b/>
                <w:bCs/>
                <w:lang w:val="en-US"/>
              </w:rPr>
              <w:t>ụ</w:t>
            </w:r>
            <w:r w:rsidR="00212AEA">
              <w:rPr>
                <w:rFonts w:ascii="Times New Roman" w:hAnsi="Times New Roman" w:cs="Times New Roman"/>
                <w:b/>
                <w:bCs/>
                <w:lang w:val="en-US"/>
              </w:rPr>
              <w:t>ng:</w:t>
            </w:r>
            <w:r w:rsidRPr="00B86AB6">
              <w:rPr>
                <w:rFonts w:ascii="Times New Roman" w:hAnsi="Times New Roman" w:cs="Times New Roman"/>
                <w:b/>
                <w:bCs/>
                <w:lang w:val="en-US"/>
              </w:rPr>
              <w:t xml:space="preserve"> </w:t>
            </w:r>
            <w:r w:rsidR="00805C32">
              <w:rPr>
                <w:rFonts w:ascii="Times New Roman" w:hAnsi="Times New Roman" w:cs="Times New Roman"/>
                <w:lang w:val="en-US"/>
              </w:rPr>
              <w:t>Không quy định</w:t>
            </w:r>
            <w:r w:rsidR="00B86AB6" w:rsidRPr="00B86AB6">
              <w:rPr>
                <w:rFonts w:ascii="Times New Roman" w:hAnsi="Times New Roman" w:cs="Times New Roman"/>
              </w:rPr>
              <w:t>.</w:t>
            </w:r>
          </w:p>
          <w:p w14:paraId="03879B66" w14:textId="0034B620" w:rsidR="00B37E01" w:rsidRPr="00805C32" w:rsidRDefault="00B37E01" w:rsidP="00443ADB">
            <w:pPr>
              <w:spacing w:after="0" w:line="320" w:lineRule="atLeast"/>
              <w:ind w:left="57" w:right="57" w:firstLine="170"/>
              <w:jc w:val="both"/>
              <w:rPr>
                <w:rFonts w:ascii="Times New Roman" w:hAnsi="Times New Roman" w:cs="Times New Roman"/>
                <w:lang w:val="en-US"/>
              </w:rPr>
            </w:pPr>
          </w:p>
        </w:tc>
        <w:tc>
          <w:tcPr>
            <w:tcW w:w="1137" w:type="pct"/>
            <w:shd w:val="clear" w:color="auto" w:fill="FFFFFF"/>
          </w:tcPr>
          <w:p w14:paraId="52236D8E" w14:textId="30DC0880" w:rsidR="00AE4815" w:rsidRPr="00AE4815" w:rsidRDefault="00AE4815" w:rsidP="00AE4815">
            <w:pPr>
              <w:autoSpaceDE w:val="0"/>
              <w:autoSpaceDN w:val="0"/>
              <w:adjustRightInd w:val="0"/>
              <w:spacing w:after="0" w:line="320" w:lineRule="atLeast"/>
              <w:ind w:left="57" w:right="57" w:firstLine="170"/>
              <w:jc w:val="both"/>
              <w:rPr>
                <w:rFonts w:ascii="Times New Roman" w:hAnsi="Times New Roman" w:cs="Times New Roman"/>
                <w:spacing w:val="-2"/>
                <w:lang w:val="en-US"/>
              </w:rPr>
            </w:pPr>
            <w:r w:rsidRPr="00B86AB6">
              <w:rPr>
                <w:rFonts w:ascii="Times New Roman" w:hAnsi="Times New Roman" w:cs="Times New Roman"/>
                <w:b/>
                <w:bCs/>
                <w:lang w:val="en-US"/>
              </w:rPr>
              <w:t>Điều 1. Phạm vi điều chỉnh</w:t>
            </w:r>
            <w:r>
              <w:rPr>
                <w:rFonts w:ascii="Times New Roman" w:hAnsi="Times New Roman" w:cs="Times New Roman"/>
                <w:b/>
                <w:bCs/>
                <w:lang w:val="en-US"/>
              </w:rPr>
              <w:t>, đối tượng áp dụng</w:t>
            </w:r>
            <w:r w:rsidRPr="00AE4815">
              <w:rPr>
                <w:rFonts w:ascii="Times New Roman" w:hAnsi="Times New Roman" w:cs="Times New Roman"/>
                <w:spacing w:val="-2"/>
                <w:lang w:val="en-US"/>
              </w:rPr>
              <w:t xml:space="preserve"> </w:t>
            </w:r>
            <w:r>
              <w:rPr>
                <w:rFonts w:ascii="Times New Roman" w:hAnsi="Times New Roman" w:cs="Times New Roman"/>
                <w:spacing w:val="-2"/>
                <w:lang w:val="en-US"/>
              </w:rPr>
              <w:t>(</w:t>
            </w:r>
            <w:r w:rsidRPr="00AE4815">
              <w:rPr>
                <w:rFonts w:ascii="Times New Roman" w:hAnsi="Times New Roman" w:cs="Times New Roman"/>
                <w:spacing w:val="-2"/>
                <w:lang w:val="en-US"/>
              </w:rPr>
              <w:t>Nghị quyết số 18/2024/NQ-HĐND ngày 05/11/2024</w:t>
            </w:r>
            <w:r>
              <w:rPr>
                <w:rFonts w:ascii="Times New Roman" w:hAnsi="Times New Roman" w:cs="Times New Roman"/>
                <w:spacing w:val="-2"/>
                <w:lang w:val="en-US"/>
              </w:rPr>
              <w:t>)</w:t>
            </w:r>
            <w:r w:rsidRPr="00AE4815">
              <w:rPr>
                <w:rFonts w:ascii="Times New Roman" w:hAnsi="Times New Roman" w:cs="Times New Roman"/>
                <w:spacing w:val="-2"/>
                <w:lang w:val="en-US"/>
              </w:rPr>
              <w:t xml:space="preserve">: </w:t>
            </w:r>
          </w:p>
          <w:p w14:paraId="29564A45" w14:textId="4EFC323B" w:rsidR="00212AEA" w:rsidRPr="00AE4815" w:rsidRDefault="00212AEA" w:rsidP="00212AEA">
            <w:pPr>
              <w:spacing w:before="120" w:after="100" w:afterAutospacing="1" w:line="240" w:lineRule="auto"/>
              <w:rPr>
                <w:rFonts w:eastAsia="Times New Roman" w:cs="Times New Roman"/>
                <w:sz w:val="24"/>
                <w:szCs w:val="24"/>
              </w:rPr>
            </w:pPr>
            <w:r w:rsidRPr="00212AEA">
              <w:rPr>
                <w:rFonts w:ascii="Times New Roman" w:eastAsia="Times New Roman" w:hAnsi="Times New Roman" w:cs="Times New Roman"/>
              </w:rPr>
              <w:t>1. Phạm vi điều chỉnh</w:t>
            </w:r>
            <w:r>
              <w:rPr>
                <w:rFonts w:ascii="Times New Roman" w:eastAsia="Times New Roman" w:hAnsi="Times New Roman" w:cs="Times New Roman"/>
                <w:lang w:val="en-US"/>
              </w:rPr>
              <w:t xml:space="preserve">: </w:t>
            </w:r>
            <w:r w:rsidRPr="00212AEA">
              <w:rPr>
                <w:rFonts w:ascii="Times New Roman" w:eastAsia="Times New Roman" w:hAnsi="Times New Roman" w:cs="Times New Roman"/>
              </w:rPr>
              <w:t>Nghị quyết này quy định một số cơ chế, chính sách đặc thù thực hiện chương trình mục tiêu quốc gia trên địa bàn tỉnh Bắc Kạn</w:t>
            </w:r>
            <w:r w:rsidRPr="00AD409A">
              <w:rPr>
                <w:rFonts w:eastAsia="Times New Roman" w:cs="Times New Roman"/>
                <w:sz w:val="24"/>
                <w:szCs w:val="24"/>
              </w:rPr>
              <w:t>.</w:t>
            </w:r>
            <w:r w:rsidR="00AE4815">
              <w:rPr>
                <w:rFonts w:eastAsia="Times New Roman" w:cs="Times New Roman"/>
                <w:sz w:val="24"/>
                <w:szCs w:val="24"/>
                <w:lang w:val="en-US"/>
              </w:rPr>
              <w:t xml:space="preserve">  </w:t>
            </w:r>
            <w:r w:rsidRPr="00212AEA">
              <w:rPr>
                <w:rFonts w:ascii="Times New Roman" w:eastAsia="Times New Roman" w:hAnsi="Times New Roman" w:cs="Times New Roman"/>
              </w:rPr>
              <w:t>2. Đối tượng áp dụng</w:t>
            </w:r>
            <w:r>
              <w:rPr>
                <w:rFonts w:eastAsia="Times New Roman" w:cs="Times New Roman"/>
                <w:sz w:val="24"/>
                <w:szCs w:val="24"/>
                <w:lang w:val="en-US"/>
              </w:rPr>
              <w:t xml:space="preserve">                            </w:t>
            </w:r>
            <w:r w:rsidRPr="00212AEA">
              <w:rPr>
                <w:rFonts w:ascii="Times New Roman" w:eastAsia="Times New Roman" w:hAnsi="Times New Roman" w:cs="Times New Roman"/>
              </w:rPr>
              <w:t>a) Hội đồng nhân dân cấp huyện, thành phố.</w:t>
            </w:r>
            <w:r>
              <w:rPr>
                <w:rFonts w:eastAsia="Times New Roman" w:cs="Times New Roman"/>
                <w:sz w:val="24"/>
                <w:szCs w:val="24"/>
                <w:lang w:val="en-US"/>
              </w:rPr>
              <w:t xml:space="preserve">                                                                b</w:t>
            </w:r>
            <w:r w:rsidRPr="00212AEA">
              <w:rPr>
                <w:rFonts w:ascii="Times New Roman" w:eastAsia="Times New Roman" w:hAnsi="Times New Roman" w:cs="Times New Roman"/>
              </w:rPr>
              <w:t>) Các cơ quan, đơn vị, địa phương có liên quan đến việc triển khai thực hiện các Chương trình mục tiêu quốc gia.</w:t>
            </w:r>
          </w:p>
          <w:p w14:paraId="52C49B49" w14:textId="77777777" w:rsidR="00212AEA" w:rsidRPr="00212AEA" w:rsidRDefault="00212AEA" w:rsidP="00212AEA">
            <w:pPr>
              <w:spacing w:before="120" w:after="100" w:afterAutospacing="1" w:line="240" w:lineRule="auto"/>
              <w:rPr>
                <w:rFonts w:ascii="Times New Roman" w:eastAsia="Times New Roman" w:hAnsi="Times New Roman" w:cs="Times New Roman"/>
                <w:lang w:val="en-US"/>
              </w:rPr>
            </w:pPr>
          </w:p>
          <w:p w14:paraId="7084FABC" w14:textId="457D9381" w:rsidR="00212AEA" w:rsidRPr="00B86AB6" w:rsidRDefault="00212AEA" w:rsidP="00443ADB">
            <w:pPr>
              <w:autoSpaceDE w:val="0"/>
              <w:autoSpaceDN w:val="0"/>
              <w:adjustRightInd w:val="0"/>
              <w:spacing w:after="0" w:line="320" w:lineRule="atLeast"/>
              <w:ind w:left="57" w:right="57" w:firstLine="170"/>
              <w:jc w:val="both"/>
              <w:rPr>
                <w:rFonts w:ascii="Times New Roman" w:hAnsi="Times New Roman" w:cs="Times New Roman"/>
              </w:rPr>
            </w:pPr>
          </w:p>
        </w:tc>
        <w:tc>
          <w:tcPr>
            <w:tcW w:w="1637" w:type="pct"/>
            <w:shd w:val="clear" w:color="auto" w:fill="FFFFFF"/>
          </w:tcPr>
          <w:p w14:paraId="4588DF2D" w14:textId="40AF3588" w:rsidR="00DF1D96" w:rsidRDefault="005104AF" w:rsidP="00443ADB">
            <w:pPr>
              <w:spacing w:after="0" w:line="320" w:lineRule="atLeast"/>
              <w:ind w:left="57" w:right="57" w:firstLine="170"/>
              <w:jc w:val="both"/>
              <w:rPr>
                <w:rFonts w:ascii="Times New Roman" w:hAnsi="Times New Roman" w:cs="Times New Roman"/>
                <w:b/>
                <w:bCs/>
                <w:lang w:val="en-US"/>
              </w:rPr>
            </w:pPr>
            <w:r w:rsidRPr="00B86AB6">
              <w:rPr>
                <w:rFonts w:ascii="Times New Roman" w:hAnsi="Times New Roman" w:cs="Times New Roman"/>
                <w:b/>
                <w:bCs/>
              </w:rPr>
              <w:lastRenderedPageBreak/>
              <w:t>Điều 1. Phạm vi điều chỉ</w:t>
            </w:r>
            <w:r w:rsidR="0056319B">
              <w:rPr>
                <w:rFonts w:ascii="Times New Roman" w:hAnsi="Times New Roman" w:cs="Times New Roman"/>
                <w:b/>
                <w:bCs/>
              </w:rPr>
              <w:t>nh,</w:t>
            </w:r>
            <w:r w:rsidR="0056319B">
              <w:rPr>
                <w:rFonts w:ascii="Times New Roman" w:hAnsi="Times New Roman" w:cs="Times New Roman"/>
                <w:b/>
                <w:bCs/>
                <w:lang w:val="en-US"/>
              </w:rPr>
              <w:t xml:space="preserve"> đ</w:t>
            </w:r>
            <w:r w:rsidR="00DF1D96">
              <w:rPr>
                <w:rFonts w:ascii="Times New Roman" w:hAnsi="Times New Roman" w:cs="Times New Roman"/>
                <w:b/>
                <w:bCs/>
                <w:lang w:val="en-US"/>
              </w:rPr>
              <w:t>ối tượng áp dụng</w:t>
            </w:r>
          </w:p>
          <w:p w14:paraId="1C304B4C" w14:textId="77777777" w:rsidR="0056319B" w:rsidRPr="0056319B" w:rsidRDefault="0056319B" w:rsidP="00443ADB">
            <w:pPr>
              <w:spacing w:after="0" w:line="320" w:lineRule="atLeast"/>
              <w:ind w:left="57" w:right="57" w:firstLine="170"/>
              <w:jc w:val="both"/>
              <w:rPr>
                <w:rFonts w:ascii="Times New Roman" w:hAnsi="Times New Roman" w:cs="Times New Roman"/>
              </w:rPr>
            </w:pPr>
            <w:r w:rsidRPr="0056319B">
              <w:rPr>
                <w:rFonts w:ascii="Times New Roman" w:hAnsi="Times New Roman" w:cs="Times New Roman"/>
              </w:rPr>
              <w:t>1. Phạm vi điều chỉnh</w:t>
            </w:r>
          </w:p>
          <w:p w14:paraId="000C41F2" w14:textId="644DEF58" w:rsidR="00805C32" w:rsidRPr="00805C32" w:rsidRDefault="00805C32" w:rsidP="00805C32">
            <w:pPr>
              <w:pStyle w:val="BodyText"/>
              <w:spacing w:before="120" w:line="360" w:lineRule="exact"/>
              <w:jc w:val="both"/>
              <w:rPr>
                <w:sz w:val="22"/>
                <w:szCs w:val="22"/>
                <w:lang w:val="nl-NL"/>
              </w:rPr>
            </w:pPr>
            <w:r>
              <w:rPr>
                <w:sz w:val="22"/>
                <w:szCs w:val="22"/>
                <w:lang w:val="nl-NL"/>
              </w:rPr>
              <w:t xml:space="preserve">      </w:t>
            </w:r>
            <w:r w:rsidRPr="00805C32">
              <w:rPr>
                <w:sz w:val="22"/>
                <w:szCs w:val="22"/>
                <w:lang w:val="nl-NL"/>
              </w:rPr>
              <w:t xml:space="preserve">Nghị quyết này quy định phân cấp thẩm quyền cho Hội đồng nhân dân cấp xã quyết định phân bổ chi tiết nội dung, hoạt động, lĩnh vực chi thường xuyên; </w:t>
            </w:r>
            <w:r w:rsidRPr="00805C32">
              <w:rPr>
                <w:color w:val="222222"/>
                <w:sz w:val="22"/>
                <w:szCs w:val="22"/>
                <w:lang w:val="nl-NL"/>
              </w:rPr>
              <w:t>phân bổ, điều chỉnh kế hoạch đầu tư công trung hạn và hằng năm</w:t>
            </w:r>
            <w:r w:rsidRPr="00805C32">
              <w:rPr>
                <w:spacing w:val="-4"/>
                <w:sz w:val="22"/>
                <w:szCs w:val="22"/>
                <w:lang w:val="nl-NL"/>
              </w:rPr>
              <w:t xml:space="preserve"> thực hiện các chương trình mục tiêu quốc gia trên địa bàn tỉnh Thái Nguyên</w:t>
            </w:r>
            <w:r w:rsidRPr="00805C32">
              <w:rPr>
                <w:sz w:val="22"/>
                <w:szCs w:val="22"/>
                <w:lang w:val="nl-NL"/>
              </w:rPr>
              <w:t>.</w:t>
            </w:r>
          </w:p>
          <w:p w14:paraId="45C64D2E" w14:textId="77777777" w:rsidR="0056319B" w:rsidRPr="0056319B" w:rsidRDefault="0056319B" w:rsidP="00443ADB">
            <w:pPr>
              <w:spacing w:after="0" w:line="320" w:lineRule="atLeast"/>
              <w:ind w:left="57" w:right="57" w:firstLine="170"/>
              <w:jc w:val="both"/>
              <w:rPr>
                <w:rFonts w:ascii="Times New Roman" w:hAnsi="Times New Roman" w:cs="Times New Roman"/>
              </w:rPr>
            </w:pPr>
            <w:r w:rsidRPr="0056319B">
              <w:rPr>
                <w:rFonts w:ascii="Times New Roman" w:hAnsi="Times New Roman" w:cs="Times New Roman"/>
              </w:rPr>
              <w:t>2. Đối tượng áp dụng</w:t>
            </w:r>
          </w:p>
          <w:p w14:paraId="40566CB0" w14:textId="04FC8CE0" w:rsidR="00805C32" w:rsidRPr="007F17F5" w:rsidRDefault="00805C32" w:rsidP="007F17F5">
            <w:pPr>
              <w:widowControl w:val="0"/>
              <w:tabs>
                <w:tab w:val="left" w:pos="1155"/>
              </w:tabs>
              <w:autoSpaceDE w:val="0"/>
              <w:autoSpaceDN w:val="0"/>
              <w:spacing w:before="120" w:line="360" w:lineRule="exact"/>
              <w:jc w:val="both"/>
              <w:rPr>
                <w:rFonts w:ascii="Times New Roman" w:hAnsi="Times New Roman" w:cs="Times New Roman"/>
                <w:lang w:val="nl-NL"/>
              </w:rPr>
            </w:pPr>
            <w:r w:rsidRPr="007F17F5">
              <w:rPr>
                <w:rFonts w:ascii="Times New Roman" w:hAnsi="Times New Roman" w:cs="Times New Roman"/>
                <w:lang w:val="nl-NL"/>
              </w:rPr>
              <w:t>a) Hội đồng nhân dân, Ủy ban nhân dân tỉnh; Hội đồng nhân dân, Ủy ban nhân dân các xã, phường (cấp xã).</w:t>
            </w:r>
            <w:r w:rsidR="007F17F5" w:rsidRPr="007F17F5">
              <w:rPr>
                <w:rFonts w:ascii="Times New Roman" w:hAnsi="Times New Roman" w:cs="Times New Roman"/>
                <w:lang w:val="nl-NL"/>
              </w:rPr>
              <w:t xml:space="preserve"> </w:t>
            </w:r>
            <w:r w:rsidR="007F17F5">
              <w:rPr>
                <w:rFonts w:ascii="Times New Roman" w:hAnsi="Times New Roman" w:cs="Times New Roman"/>
                <w:lang w:val="nl-NL"/>
              </w:rPr>
              <w:t xml:space="preserve">                  </w:t>
            </w:r>
            <w:r w:rsidRPr="007F17F5">
              <w:rPr>
                <w:rFonts w:ascii="Times New Roman" w:hAnsi="Times New Roman" w:cs="Times New Roman"/>
                <w:lang w:val="nl-NL"/>
              </w:rPr>
              <w:lastRenderedPageBreak/>
              <w:t>b) Các cơ quan, đơn vị, tổ chức, cá nhân có liên quan đến việc phân bổ, điều chỉnh nguồn vốn chương trình mục tiêu quốc gia.</w:t>
            </w:r>
          </w:p>
          <w:p w14:paraId="3893FC67" w14:textId="781E6287" w:rsidR="0030215C" w:rsidRPr="00443ADB" w:rsidRDefault="0030215C" w:rsidP="00443ADB">
            <w:pPr>
              <w:spacing w:after="0" w:line="320" w:lineRule="atLeast"/>
              <w:ind w:left="57" w:right="57" w:firstLine="170"/>
              <w:jc w:val="both"/>
              <w:rPr>
                <w:rFonts w:ascii="Times New Roman" w:hAnsi="Times New Roman" w:cs="Times New Roman"/>
                <w:spacing w:val="-6"/>
                <w:lang w:val="en-US"/>
              </w:rPr>
            </w:pPr>
          </w:p>
        </w:tc>
        <w:tc>
          <w:tcPr>
            <w:tcW w:w="909" w:type="pct"/>
            <w:shd w:val="clear" w:color="auto" w:fill="FFFFFF"/>
          </w:tcPr>
          <w:p w14:paraId="56BB2A4E" w14:textId="4CF56EBF" w:rsidR="0030215C" w:rsidRPr="00B86AB6" w:rsidRDefault="0030215C" w:rsidP="000A5E2B">
            <w:pPr>
              <w:autoSpaceDE w:val="0"/>
              <w:autoSpaceDN w:val="0"/>
              <w:adjustRightInd w:val="0"/>
              <w:spacing w:after="0" w:line="340" w:lineRule="atLeast"/>
              <w:ind w:left="57" w:right="57" w:firstLine="170"/>
              <w:jc w:val="both"/>
              <w:rPr>
                <w:rFonts w:ascii="Times New Roman" w:hAnsi="Times New Roman" w:cs="Times New Roman"/>
                <w:spacing w:val="4"/>
                <w:lang w:val="en-US"/>
              </w:rPr>
            </w:pPr>
          </w:p>
        </w:tc>
      </w:tr>
      <w:tr w:rsidR="00B96A91" w:rsidRPr="00B86AB6" w14:paraId="2F8500AC" w14:textId="77777777" w:rsidTr="00552B4E">
        <w:trPr>
          <w:jc w:val="center"/>
        </w:trPr>
        <w:tc>
          <w:tcPr>
            <w:tcW w:w="1317" w:type="pct"/>
            <w:shd w:val="clear" w:color="auto" w:fill="FFFFFF"/>
          </w:tcPr>
          <w:p w14:paraId="4CFDD101" w14:textId="753F43BC" w:rsidR="00B86AB6" w:rsidRPr="00AE4815" w:rsidRDefault="00B45B2D" w:rsidP="00212AEA">
            <w:pPr>
              <w:spacing w:after="0" w:line="320" w:lineRule="atLeast"/>
              <w:ind w:left="57" w:right="57" w:firstLine="170"/>
              <w:jc w:val="both"/>
              <w:rPr>
                <w:rFonts w:ascii="Times New Roman" w:hAnsi="Times New Roman" w:cs="Times New Roman"/>
                <w:i/>
                <w:iCs/>
                <w:lang w:val="en-US"/>
              </w:rPr>
            </w:pPr>
            <w:r w:rsidRPr="00B86AB6">
              <w:rPr>
                <w:rFonts w:ascii="Times New Roman" w:hAnsi="Times New Roman" w:cs="Times New Roman"/>
                <w:b/>
                <w:bCs/>
              </w:rPr>
              <w:t>Điề</w:t>
            </w:r>
            <w:r w:rsidR="00B86AB6" w:rsidRPr="00B86AB6">
              <w:rPr>
                <w:rFonts w:ascii="Times New Roman" w:hAnsi="Times New Roman" w:cs="Times New Roman"/>
                <w:b/>
                <w:bCs/>
              </w:rPr>
              <w:t xml:space="preserve">u </w:t>
            </w:r>
            <w:r w:rsidR="00212AEA">
              <w:rPr>
                <w:rFonts w:ascii="Times New Roman" w:hAnsi="Times New Roman" w:cs="Times New Roman"/>
                <w:b/>
                <w:bCs/>
                <w:lang w:val="en-US"/>
              </w:rPr>
              <w:t>1</w:t>
            </w:r>
            <w:r w:rsidRPr="00B86AB6">
              <w:rPr>
                <w:rFonts w:ascii="Times New Roman" w:hAnsi="Times New Roman" w:cs="Times New Roman"/>
                <w:b/>
                <w:bCs/>
              </w:rPr>
              <w:t xml:space="preserve">. </w:t>
            </w:r>
            <w:r w:rsidR="00212AEA" w:rsidRPr="00212AEA">
              <w:rPr>
                <w:rFonts w:ascii="Times New Roman" w:hAnsi="Times New Roman" w:cs="Times New Roman"/>
                <w:lang w:val="en-US"/>
              </w:rPr>
              <w:t>P</w:t>
            </w:r>
            <w:r w:rsidR="00212AEA">
              <w:rPr>
                <w:rFonts w:ascii="Times New Roman" w:hAnsi="Times New Roman" w:cs="Times New Roman"/>
                <w:lang w:val="en-US"/>
              </w:rPr>
              <w:t xml:space="preserve">hân cấp cho Hội đồng nhân dân cấp huyện quyết định, điều chỉnh danh mục dự án đầu tư công trung hạn và hằng năm thuộc các chương trình mục tiêu quốc gia giai đoạn 2021-2025 </w:t>
            </w:r>
            <w:bookmarkStart w:id="0" w:name="_Hlk227659056"/>
            <w:r w:rsidR="00212AEA">
              <w:rPr>
                <w:rFonts w:ascii="Times New Roman" w:hAnsi="Times New Roman" w:cs="Times New Roman"/>
                <w:lang w:val="en-US"/>
              </w:rPr>
              <w:t>trên địa bàn tỉnh Thái Nguyên được đầu tư từ nguồn vốn ngân sách nhà nước phân cấp cho cấp huyện quản lý</w:t>
            </w:r>
            <w:r w:rsidR="00AE4815">
              <w:rPr>
                <w:rFonts w:ascii="Times New Roman" w:hAnsi="Times New Roman" w:cs="Times New Roman"/>
                <w:lang w:val="en-US"/>
              </w:rPr>
              <w:t xml:space="preserve"> </w:t>
            </w:r>
            <w:bookmarkEnd w:id="0"/>
            <w:r w:rsidR="00AE4815" w:rsidRPr="00AE4815">
              <w:rPr>
                <w:rFonts w:ascii="Times New Roman" w:hAnsi="Times New Roman" w:cs="Times New Roman"/>
                <w:i/>
                <w:iCs/>
                <w:lang w:val="en-US"/>
              </w:rPr>
              <w:t>(bao gồm vốn ngân sách Trung ương và ngân sách cấp tỉnh hỗ trợ)</w:t>
            </w:r>
            <w:r w:rsidR="00212AEA" w:rsidRPr="00AE4815">
              <w:rPr>
                <w:rFonts w:ascii="Times New Roman" w:hAnsi="Times New Roman" w:cs="Times New Roman"/>
                <w:i/>
                <w:iCs/>
                <w:lang w:val="en-US"/>
              </w:rPr>
              <w:t>.</w:t>
            </w:r>
          </w:p>
          <w:p w14:paraId="20E0F182" w14:textId="43FB3D2D" w:rsidR="0030215C" w:rsidRPr="00B86AB6" w:rsidRDefault="0030215C" w:rsidP="00443ADB">
            <w:pPr>
              <w:spacing w:after="0" w:line="320" w:lineRule="atLeast"/>
              <w:ind w:left="57" w:right="57" w:firstLine="170"/>
              <w:jc w:val="both"/>
              <w:rPr>
                <w:rFonts w:ascii="Times New Roman" w:hAnsi="Times New Roman" w:cs="Times New Roman"/>
                <w:lang w:val="en-US"/>
              </w:rPr>
            </w:pPr>
          </w:p>
        </w:tc>
        <w:tc>
          <w:tcPr>
            <w:tcW w:w="1137" w:type="pct"/>
            <w:shd w:val="clear" w:color="auto" w:fill="FFFFFF"/>
          </w:tcPr>
          <w:p w14:paraId="4A4B0B23" w14:textId="0193721E" w:rsidR="007C7C0A" w:rsidRPr="007C7C0A" w:rsidRDefault="00212AEA" w:rsidP="007C7C0A">
            <w:pPr>
              <w:spacing w:after="0" w:line="320" w:lineRule="atLeast"/>
              <w:ind w:left="57" w:right="57" w:firstLine="170"/>
              <w:jc w:val="both"/>
              <w:rPr>
                <w:rFonts w:ascii="Times New Roman" w:hAnsi="Times New Roman" w:cs="Times New Roman"/>
                <w:lang w:val="en-US"/>
              </w:rPr>
            </w:pPr>
            <w:r w:rsidRPr="00B86AB6">
              <w:rPr>
                <w:rFonts w:ascii="Times New Roman" w:hAnsi="Times New Roman" w:cs="Times New Roman"/>
                <w:b/>
                <w:bCs/>
              </w:rPr>
              <w:t xml:space="preserve">Điều </w:t>
            </w:r>
            <w:r>
              <w:rPr>
                <w:rFonts w:ascii="Times New Roman" w:hAnsi="Times New Roman" w:cs="Times New Roman"/>
                <w:b/>
                <w:bCs/>
                <w:lang w:val="en-US"/>
              </w:rPr>
              <w:t>1</w:t>
            </w:r>
            <w:r w:rsidRPr="00B86AB6">
              <w:rPr>
                <w:rFonts w:ascii="Times New Roman" w:hAnsi="Times New Roman" w:cs="Times New Roman"/>
                <w:b/>
                <w:bCs/>
              </w:rPr>
              <w:t xml:space="preserve">. </w:t>
            </w:r>
            <w:r w:rsidRPr="00212AEA">
              <w:rPr>
                <w:rFonts w:ascii="Times New Roman" w:hAnsi="Times New Roman" w:cs="Times New Roman"/>
                <w:lang w:val="en-US"/>
              </w:rPr>
              <w:t>P</w:t>
            </w:r>
            <w:r>
              <w:rPr>
                <w:rFonts w:ascii="Times New Roman" w:hAnsi="Times New Roman" w:cs="Times New Roman"/>
                <w:lang w:val="en-US"/>
              </w:rPr>
              <w:t xml:space="preserve">hân cấp cho Hội đồng nhân dân cấp huyện quyết định, điều chỉnh danh mục dự án đầu tư công trung hạn và hằng năm được đầu tư từ nguồn vốn ngân sách nhà nước </w:t>
            </w:r>
            <w:r w:rsidRPr="00AE4815">
              <w:rPr>
                <w:rFonts w:ascii="Times New Roman" w:hAnsi="Times New Roman" w:cs="Times New Roman"/>
                <w:i/>
                <w:iCs/>
                <w:lang w:val="en-US"/>
              </w:rPr>
              <w:t xml:space="preserve">(bao gồm vốn ngân sách Trung ương và ngân sách </w:t>
            </w:r>
            <w:r w:rsidR="00AE4815" w:rsidRPr="00AE4815">
              <w:rPr>
                <w:rFonts w:ascii="Times New Roman" w:hAnsi="Times New Roman" w:cs="Times New Roman"/>
                <w:i/>
                <w:iCs/>
                <w:lang w:val="en-US"/>
              </w:rPr>
              <w:t xml:space="preserve">địa phương cấp </w:t>
            </w:r>
            <w:r w:rsidRPr="00AE4815">
              <w:rPr>
                <w:rFonts w:ascii="Times New Roman" w:hAnsi="Times New Roman" w:cs="Times New Roman"/>
                <w:i/>
                <w:iCs/>
                <w:lang w:val="en-US"/>
              </w:rPr>
              <w:t>tỉnh đối ứng)</w:t>
            </w:r>
            <w:r>
              <w:rPr>
                <w:rFonts w:ascii="Times New Roman" w:hAnsi="Times New Roman" w:cs="Times New Roman"/>
                <w:lang w:val="en-US"/>
              </w:rPr>
              <w:t xml:space="preserve"> thực hiện các chương trình mục tiêu quốc gia </w:t>
            </w:r>
            <w:r w:rsidR="00AE4815">
              <w:rPr>
                <w:rFonts w:ascii="Times New Roman" w:hAnsi="Times New Roman" w:cs="Times New Roman"/>
                <w:lang w:val="en-US"/>
              </w:rPr>
              <w:t>thuộc nguồn vốn phân cấp</w:t>
            </w:r>
            <w:r>
              <w:rPr>
                <w:rFonts w:ascii="Times New Roman" w:hAnsi="Times New Roman" w:cs="Times New Roman"/>
                <w:lang w:val="en-US"/>
              </w:rPr>
              <w:t xml:space="preserve"> cấp huyện quản lý</w:t>
            </w:r>
            <w:r w:rsidR="007C7C0A">
              <w:rPr>
                <w:rFonts w:ascii="Times New Roman" w:hAnsi="Times New Roman" w:cs="Times New Roman"/>
                <w:lang w:val="en-US"/>
              </w:rPr>
              <w:t xml:space="preserve"> </w:t>
            </w:r>
            <w:r w:rsidR="007C7C0A" w:rsidRPr="007C7C0A">
              <w:rPr>
                <w:rFonts w:ascii="Times New Roman" w:hAnsi="Times New Roman" w:cs="Times New Roman"/>
                <w:i/>
                <w:iCs/>
                <w:lang w:val="en-US"/>
              </w:rPr>
              <w:t xml:space="preserve">(Nghị quyết </w:t>
            </w:r>
            <w:r w:rsidR="007C7C0A" w:rsidRPr="007C7C0A">
              <w:rPr>
                <w:rFonts w:ascii="Times New Roman" w:hAnsi="Times New Roman" w:cs="Times New Roman"/>
                <w:i/>
                <w:iCs/>
                <w:spacing w:val="-2"/>
                <w:lang w:val="en-US"/>
              </w:rPr>
              <w:t xml:space="preserve">số 08/2023/NQ-HĐND </w:t>
            </w:r>
            <w:r w:rsidR="007C7C0A">
              <w:rPr>
                <w:rFonts w:ascii="Times New Roman" w:hAnsi="Times New Roman" w:cs="Times New Roman"/>
                <w:i/>
                <w:iCs/>
                <w:spacing w:val="-2"/>
                <w:lang w:val="en-US"/>
              </w:rPr>
              <w:t xml:space="preserve"> </w:t>
            </w:r>
            <w:r w:rsidR="007C7C0A" w:rsidRPr="007C7C0A">
              <w:rPr>
                <w:rFonts w:ascii="Times New Roman" w:hAnsi="Times New Roman" w:cs="Times New Roman"/>
                <w:i/>
                <w:iCs/>
                <w:spacing w:val="-2"/>
                <w:lang w:val="en-US"/>
              </w:rPr>
              <w:t xml:space="preserve">ngày01/8/2023).                                                                  </w:t>
            </w:r>
            <w:r w:rsidR="007C7C0A" w:rsidRPr="007C7C0A">
              <w:rPr>
                <w:rFonts w:ascii="Times New Roman" w:hAnsi="Times New Roman" w:cs="Times New Roman"/>
                <w:b/>
                <w:bCs/>
                <w:spacing w:val="-2"/>
                <w:lang w:val="en-US"/>
              </w:rPr>
              <w:t>Điều 2 .</w:t>
            </w:r>
            <w:r w:rsidR="007C7C0A" w:rsidRPr="00AD409A">
              <w:rPr>
                <w:rFonts w:eastAsia="Times New Roman" w:cs="Times New Roman"/>
                <w:b/>
                <w:bCs/>
                <w:sz w:val="24"/>
                <w:szCs w:val="24"/>
              </w:rPr>
              <w:t xml:space="preserve"> </w:t>
            </w:r>
            <w:r w:rsidR="007C7C0A" w:rsidRPr="007C7C0A">
              <w:rPr>
                <w:rFonts w:ascii="Times New Roman" w:eastAsia="Times New Roman" w:hAnsi="Times New Roman" w:cs="Times New Roman"/>
                <w:b/>
                <w:bCs/>
              </w:rPr>
              <w:t>Quy định một số cơ chế, chính sách đặc thù thực hiện chương trình mục tiêu quốc gia trên địa bàn tỉnh Bắc Kạn như sau</w:t>
            </w:r>
            <w:r w:rsidR="007C7C0A" w:rsidRPr="00805C32">
              <w:rPr>
                <w:rFonts w:ascii="Times New Roman" w:hAnsi="Times New Roman" w:cs="Times New Roman"/>
                <w:b/>
                <w:bCs/>
                <w:spacing w:val="-2"/>
                <w:lang w:val="en-US"/>
              </w:rPr>
              <w:t xml:space="preserve"> </w:t>
            </w:r>
            <w:r w:rsidR="007C7C0A" w:rsidRPr="007C7C0A">
              <w:rPr>
                <w:rFonts w:ascii="Times New Roman" w:hAnsi="Times New Roman" w:cs="Times New Roman"/>
                <w:i/>
                <w:iCs/>
                <w:spacing w:val="-2"/>
                <w:lang w:val="en-US"/>
              </w:rPr>
              <w:t>(Nghị quyết số 18/2024/NQ-HĐND ngày 05/11/2024):</w:t>
            </w:r>
            <w:r w:rsidR="007C7C0A">
              <w:rPr>
                <w:rFonts w:ascii="Times New Roman" w:eastAsia="Times New Roman" w:hAnsi="Times New Roman" w:cs="Times New Roman"/>
                <w:b/>
                <w:bCs/>
                <w:lang w:val="en-US"/>
              </w:rPr>
              <w:t xml:space="preserve">                                                         </w:t>
            </w:r>
            <w:r w:rsidR="007C7C0A" w:rsidRPr="007C7C0A">
              <w:rPr>
                <w:rFonts w:ascii="Times New Roman" w:eastAsia="Times New Roman" w:hAnsi="Times New Roman" w:cs="Times New Roman"/>
              </w:rPr>
              <w:t>1. Phân bổ dự toán chi thường xuyên các chương trình mục tiêu quốc gia:</w:t>
            </w:r>
            <w:r w:rsidR="007C7C0A">
              <w:rPr>
                <w:rFonts w:ascii="Times New Roman" w:eastAsia="Times New Roman" w:hAnsi="Times New Roman" w:cs="Times New Roman"/>
                <w:lang w:val="en-US"/>
              </w:rPr>
              <w:t xml:space="preserve">                   </w:t>
            </w:r>
            <w:r w:rsidR="007C7C0A" w:rsidRPr="007C7C0A">
              <w:rPr>
                <w:rFonts w:ascii="Times New Roman" w:eastAsia="Times New Roman" w:hAnsi="Times New Roman" w:cs="Times New Roman"/>
              </w:rPr>
              <w:lastRenderedPageBreak/>
              <w:t>Hội đồng nhân dân tỉnh quyết định phân bổ dự toán chi thường xuyên ngân sách hằng năm cho các huyện, thành phố theo tổng mức kinh phí của từng chương trình mục tiêu quốc gia; đồng thời, Hội đồng nhân dân tỉnh phân cấp cho Hội đồng nhân dân các huyện, thành phố quyết định phân bổ dự toán chi thường xuyên ngân sách hằng năm của từng chương trình mục tiêu quốc gia chi tiết đến dự án thành phần.</w:t>
            </w:r>
          </w:p>
          <w:p w14:paraId="5F9184FB" w14:textId="3BF72963" w:rsidR="007C7C0A" w:rsidRPr="007C7C0A" w:rsidRDefault="007C7C0A" w:rsidP="007C7C0A">
            <w:pPr>
              <w:spacing w:before="120" w:after="100" w:afterAutospacing="1" w:line="240" w:lineRule="auto"/>
              <w:jc w:val="both"/>
              <w:rPr>
                <w:rFonts w:ascii="Times New Roman" w:eastAsia="Times New Roman" w:hAnsi="Times New Roman" w:cs="Times New Roman"/>
                <w:b/>
                <w:bCs/>
                <w:lang w:val="en-US"/>
              </w:rPr>
            </w:pPr>
            <w:r>
              <w:rPr>
                <w:rFonts w:ascii="Times New Roman" w:eastAsia="Times New Roman" w:hAnsi="Times New Roman" w:cs="Times New Roman"/>
                <w:b/>
                <w:bCs/>
                <w:lang w:val="en-US"/>
              </w:rPr>
              <w:t xml:space="preserve">                                                                                 </w:t>
            </w:r>
          </w:p>
          <w:p w14:paraId="71288FAA" w14:textId="77777777" w:rsidR="007C7C0A" w:rsidRDefault="007C7C0A" w:rsidP="00212AEA">
            <w:pPr>
              <w:spacing w:after="0" w:line="320" w:lineRule="atLeast"/>
              <w:ind w:left="57" w:right="57" w:firstLine="170"/>
              <w:jc w:val="both"/>
              <w:rPr>
                <w:rFonts w:ascii="Times New Roman" w:hAnsi="Times New Roman" w:cs="Times New Roman"/>
                <w:b/>
                <w:bCs/>
                <w:spacing w:val="-2"/>
                <w:lang w:val="en-US"/>
              </w:rPr>
            </w:pPr>
          </w:p>
          <w:p w14:paraId="2656D01A" w14:textId="77777777" w:rsidR="007C7C0A" w:rsidRDefault="007C7C0A" w:rsidP="00212AEA">
            <w:pPr>
              <w:spacing w:after="0" w:line="320" w:lineRule="atLeast"/>
              <w:ind w:left="57" w:right="57" w:firstLine="170"/>
              <w:jc w:val="both"/>
              <w:rPr>
                <w:rFonts w:ascii="Times New Roman" w:hAnsi="Times New Roman" w:cs="Times New Roman"/>
                <w:b/>
                <w:bCs/>
                <w:spacing w:val="-2"/>
                <w:lang w:val="en-US"/>
              </w:rPr>
            </w:pPr>
          </w:p>
          <w:p w14:paraId="73AE078A" w14:textId="77777777" w:rsidR="00212AEA" w:rsidRDefault="00212AEA" w:rsidP="00443ADB">
            <w:pPr>
              <w:spacing w:after="0" w:line="320" w:lineRule="atLeast"/>
              <w:ind w:left="57" w:right="57" w:firstLine="170"/>
              <w:jc w:val="both"/>
              <w:rPr>
                <w:rFonts w:ascii="Times New Roman" w:hAnsi="Times New Roman" w:cs="Times New Roman"/>
                <w:lang w:val="en-US"/>
              </w:rPr>
            </w:pPr>
          </w:p>
          <w:p w14:paraId="0313E414" w14:textId="4B12BDA9" w:rsidR="0030215C" w:rsidRPr="00B86AB6" w:rsidRDefault="0030215C" w:rsidP="00443ADB">
            <w:pPr>
              <w:spacing w:after="0" w:line="320" w:lineRule="atLeast"/>
              <w:ind w:left="57" w:right="57" w:firstLine="170"/>
              <w:jc w:val="both"/>
              <w:rPr>
                <w:rFonts w:ascii="Times New Roman" w:hAnsi="Times New Roman" w:cs="Times New Roman"/>
                <w:lang w:val="en-US"/>
              </w:rPr>
            </w:pPr>
          </w:p>
        </w:tc>
        <w:tc>
          <w:tcPr>
            <w:tcW w:w="1637" w:type="pct"/>
            <w:shd w:val="clear" w:color="auto" w:fill="FFFFFF"/>
          </w:tcPr>
          <w:p w14:paraId="65306662" w14:textId="77777777" w:rsidR="00DC3027" w:rsidRPr="00DC3027" w:rsidRDefault="00034326" w:rsidP="00DC3027">
            <w:pPr>
              <w:spacing w:before="120" w:after="120" w:line="360" w:lineRule="exact"/>
              <w:jc w:val="both"/>
              <w:rPr>
                <w:rFonts w:ascii="Times New Roman" w:hAnsi="Times New Roman" w:cs="Times New Roman"/>
                <w:bCs/>
                <w:lang w:val="nl-NL"/>
              </w:rPr>
            </w:pPr>
            <w:r w:rsidRPr="00DC3027">
              <w:rPr>
                <w:rFonts w:ascii="Times New Roman" w:hAnsi="Times New Roman" w:cs="Times New Roman"/>
                <w:b/>
                <w:bCs/>
                <w:spacing w:val="6"/>
              </w:rPr>
              <w:lastRenderedPageBreak/>
              <w:t xml:space="preserve">Điều 2. </w:t>
            </w:r>
            <w:bookmarkStart w:id="1" w:name="_Hlk227654550"/>
            <w:r w:rsidR="00DC3027" w:rsidRPr="00DC3027">
              <w:rPr>
                <w:rFonts w:ascii="Times New Roman" w:hAnsi="Times New Roman" w:cs="Times New Roman"/>
                <w:bCs/>
              </w:rPr>
              <w:t xml:space="preserve">Nội dung </w:t>
            </w:r>
            <w:r w:rsidR="00DC3027" w:rsidRPr="00DC3027">
              <w:rPr>
                <w:rFonts w:ascii="Times New Roman" w:hAnsi="Times New Roman" w:cs="Times New Roman"/>
                <w:bCs/>
                <w:lang w:val="nl-NL"/>
              </w:rPr>
              <w:t xml:space="preserve">phân cấp cho Hội đồng nhân dân cấp xã </w:t>
            </w:r>
            <w:bookmarkEnd w:id="1"/>
          </w:p>
          <w:p w14:paraId="184143A9" w14:textId="34B6C61C" w:rsidR="00DC3027" w:rsidRPr="00DC3027" w:rsidRDefault="00897830" w:rsidP="00897830">
            <w:pPr>
              <w:spacing w:before="120" w:after="120" w:line="360" w:lineRule="exact"/>
              <w:jc w:val="both"/>
              <w:rPr>
                <w:rFonts w:ascii="Times New Roman" w:hAnsi="Times New Roman" w:cs="Times New Roman"/>
                <w:spacing w:val="-4"/>
                <w:lang w:val="nl-NL"/>
              </w:rPr>
            </w:pPr>
            <w:r>
              <w:rPr>
                <w:rFonts w:ascii="Times New Roman" w:hAnsi="Times New Roman" w:cs="Times New Roman"/>
                <w:lang w:val="nl-NL"/>
              </w:rPr>
              <w:t xml:space="preserve">     </w:t>
            </w:r>
            <w:r w:rsidR="00DC3027" w:rsidRPr="00DC3027">
              <w:rPr>
                <w:rFonts w:ascii="Times New Roman" w:hAnsi="Times New Roman" w:cs="Times New Roman"/>
                <w:lang w:val="nl-NL"/>
              </w:rPr>
              <w:t>1. Phân cấp cho Hội đồng nhân dân cấp xã quyết định phân bổ chi tiết nội dung, hoạt động, lĩnh vực chi thường xuyên</w:t>
            </w:r>
            <w:r w:rsidR="00DC3027" w:rsidRPr="00DC3027">
              <w:rPr>
                <w:rFonts w:ascii="Times New Roman" w:hAnsi="Times New Roman" w:cs="Times New Roman"/>
                <w:spacing w:val="-4"/>
                <w:lang w:val="nl-NL"/>
              </w:rPr>
              <w:t xml:space="preserve"> thực hiện các chương trình mục tiêu quốc gia (bao gồm vốn ngân sách Trung ương hỗ trợ có mục tiêu, ngân sách cấp tỉnh đối ứng).</w:t>
            </w:r>
          </w:p>
          <w:p w14:paraId="1ACD6750" w14:textId="118F26AE" w:rsidR="00DC3027" w:rsidRPr="00DC3027" w:rsidRDefault="00897830" w:rsidP="00897830">
            <w:pPr>
              <w:widowControl w:val="0"/>
              <w:tabs>
                <w:tab w:val="left" w:pos="1155"/>
              </w:tabs>
              <w:autoSpaceDE w:val="0"/>
              <w:autoSpaceDN w:val="0"/>
              <w:spacing w:before="120" w:line="360" w:lineRule="exact"/>
              <w:jc w:val="both"/>
              <w:rPr>
                <w:rFonts w:ascii="Times New Roman" w:hAnsi="Times New Roman" w:cs="Times New Roman"/>
                <w:lang w:val="nl-NL"/>
              </w:rPr>
            </w:pPr>
            <w:r>
              <w:rPr>
                <w:rFonts w:ascii="Times New Roman" w:hAnsi="Times New Roman" w:cs="Times New Roman"/>
                <w:color w:val="222222"/>
                <w:lang w:val="nl-NL"/>
              </w:rPr>
              <w:t xml:space="preserve">      </w:t>
            </w:r>
            <w:r w:rsidR="00DC3027" w:rsidRPr="00DC3027">
              <w:rPr>
                <w:rFonts w:ascii="Times New Roman" w:hAnsi="Times New Roman" w:cs="Times New Roman"/>
                <w:color w:val="222222"/>
                <w:lang w:val="nl-NL"/>
              </w:rPr>
              <w:t xml:space="preserve">2. </w:t>
            </w:r>
            <w:r w:rsidR="00DC3027" w:rsidRPr="00DC3027">
              <w:rPr>
                <w:rFonts w:ascii="Times New Roman" w:hAnsi="Times New Roman" w:cs="Times New Roman"/>
                <w:lang w:val="nl-NL"/>
              </w:rPr>
              <w:t xml:space="preserve">Phân cấp cho Hội đồng nhân dân cấp xã quyết định </w:t>
            </w:r>
            <w:r w:rsidR="00DC3027" w:rsidRPr="00DC3027">
              <w:rPr>
                <w:rFonts w:ascii="Times New Roman" w:hAnsi="Times New Roman" w:cs="Times New Roman"/>
                <w:color w:val="222222"/>
                <w:lang w:val="nl-NL"/>
              </w:rPr>
              <w:t>phân bổ, điều chỉnh kế hoạch đầu tư công trung hạn và hằng năm</w:t>
            </w:r>
            <w:r w:rsidR="00DC3027" w:rsidRPr="00DC3027">
              <w:rPr>
                <w:rFonts w:ascii="Times New Roman" w:hAnsi="Times New Roman" w:cs="Times New Roman"/>
                <w:spacing w:val="-4"/>
                <w:lang w:val="nl-NL"/>
              </w:rPr>
              <w:t xml:space="preserve"> </w:t>
            </w:r>
            <w:r w:rsidR="00DC3027" w:rsidRPr="00DC3027">
              <w:rPr>
                <w:rFonts w:ascii="Times New Roman" w:hAnsi="Times New Roman" w:cs="Times New Roman"/>
                <w:color w:val="222222"/>
                <w:lang w:val="nl-NL"/>
              </w:rPr>
              <w:t>chi tiết theo dự án thành phần, danh mục và mức vốn bố trí thực hiện dự án, nhiệm vụ đầu tư công của từng chương trình mục tiêu quốc gia</w:t>
            </w:r>
            <w:r w:rsidR="00DC3027" w:rsidRPr="00DC3027">
              <w:rPr>
                <w:rFonts w:ascii="Times New Roman" w:hAnsi="Times New Roman" w:cs="Times New Roman"/>
                <w:spacing w:val="-4"/>
                <w:lang w:val="nl-NL"/>
              </w:rPr>
              <w:t xml:space="preserve"> </w:t>
            </w:r>
            <w:r w:rsidR="00DC3027" w:rsidRPr="00DC3027">
              <w:rPr>
                <w:rFonts w:ascii="Times New Roman" w:hAnsi="Times New Roman" w:cs="Times New Roman"/>
                <w:lang w:val="en-US"/>
              </w:rPr>
              <w:t xml:space="preserve">trên địa bàn tỉnh Thái Nguyên được đầu tư từ nguồn vốn ngân sách nhà nước phân cấp cho cấp </w:t>
            </w:r>
            <w:r w:rsidR="00DC3027" w:rsidRPr="00DC3027">
              <w:rPr>
                <w:rFonts w:ascii="Times New Roman" w:hAnsi="Times New Roman" w:cs="Times New Roman"/>
              </w:rPr>
              <w:t>xã</w:t>
            </w:r>
            <w:r w:rsidR="00DC3027" w:rsidRPr="00DC3027">
              <w:rPr>
                <w:rFonts w:ascii="Times New Roman" w:hAnsi="Times New Roman" w:cs="Times New Roman"/>
                <w:lang w:val="en-US"/>
              </w:rPr>
              <w:t xml:space="preserve"> quản lý </w:t>
            </w:r>
            <w:r w:rsidR="00DC3027" w:rsidRPr="00DC3027">
              <w:rPr>
                <w:rFonts w:ascii="Times New Roman" w:hAnsi="Times New Roman" w:cs="Times New Roman"/>
                <w:spacing w:val="-4"/>
                <w:lang w:val="nl-NL"/>
              </w:rPr>
              <w:t>(bao gồm vốn ngân sách Trung ương hỗ trợ có mục tiêu, ngân sách cấp tỉnh đối ứng).</w:t>
            </w:r>
          </w:p>
          <w:p w14:paraId="029AC98D" w14:textId="0CD49FD6" w:rsidR="00034326" w:rsidRPr="00034326" w:rsidRDefault="00034326" w:rsidP="00443ADB">
            <w:pPr>
              <w:spacing w:after="0" w:line="320" w:lineRule="atLeast"/>
              <w:ind w:left="57" w:right="57" w:firstLine="170"/>
              <w:jc w:val="both"/>
              <w:rPr>
                <w:rFonts w:ascii="Times New Roman" w:hAnsi="Times New Roman" w:cs="Times New Roman"/>
                <w:b/>
                <w:bCs/>
                <w:spacing w:val="6"/>
              </w:rPr>
            </w:pPr>
          </w:p>
          <w:p w14:paraId="7726EFB6" w14:textId="7B5597E8" w:rsidR="000E0A92" w:rsidRPr="000E0A92" w:rsidRDefault="000E0A92" w:rsidP="00443ADB">
            <w:pPr>
              <w:spacing w:after="0" w:line="320" w:lineRule="atLeast"/>
              <w:ind w:left="57" w:right="57" w:firstLine="170"/>
              <w:jc w:val="both"/>
              <w:rPr>
                <w:rFonts w:ascii="Times New Roman" w:hAnsi="Times New Roman" w:cs="Times New Roman"/>
                <w:bCs/>
                <w:spacing w:val="6"/>
              </w:rPr>
            </w:pPr>
          </w:p>
          <w:p w14:paraId="2D218DDC" w14:textId="420C6C1F" w:rsidR="007A4B1C" w:rsidRPr="000E0A92" w:rsidRDefault="007A4B1C" w:rsidP="00443ADB">
            <w:pPr>
              <w:spacing w:after="0" w:line="320" w:lineRule="atLeast"/>
              <w:ind w:left="57" w:right="57" w:firstLine="170"/>
              <w:jc w:val="both"/>
              <w:rPr>
                <w:rFonts w:ascii="Times New Roman" w:hAnsi="Times New Roman" w:cs="Times New Roman"/>
                <w:lang w:val="en-US"/>
              </w:rPr>
            </w:pPr>
          </w:p>
        </w:tc>
        <w:tc>
          <w:tcPr>
            <w:tcW w:w="909" w:type="pct"/>
            <w:shd w:val="clear" w:color="auto" w:fill="FFFFFF"/>
          </w:tcPr>
          <w:p w14:paraId="7B4C0C69" w14:textId="3BCB98CF" w:rsidR="00A8571D" w:rsidRPr="00BD2DE1" w:rsidRDefault="00BD2DE1" w:rsidP="009F4162">
            <w:pPr>
              <w:autoSpaceDE w:val="0"/>
              <w:autoSpaceDN w:val="0"/>
              <w:adjustRightInd w:val="0"/>
              <w:spacing w:before="60" w:after="0" w:line="340" w:lineRule="atLeast"/>
              <w:ind w:left="57" w:right="57" w:firstLine="170"/>
              <w:jc w:val="both"/>
              <w:rPr>
                <w:rFonts w:ascii="Times New Roman" w:hAnsi="Times New Roman" w:cs="Times New Roman"/>
                <w:spacing w:val="4"/>
                <w:lang w:val="en-US"/>
              </w:rPr>
            </w:pPr>
            <w:r>
              <w:rPr>
                <w:rFonts w:ascii="Times New Roman" w:hAnsi="Times New Roman" w:cs="Times New Roman"/>
                <w:spacing w:val="4"/>
                <w:lang w:val="en-US"/>
              </w:rPr>
              <w:lastRenderedPageBreak/>
              <w:t>Dự thảo Nghị quyết xây dựng trên cơ sở kế thừa quy định tại các văn bản quy phạm pháp luật hiện hành (các Nghị quyết của HĐND tỉnh Thái Nguyên, Bắc Kạn trước sắp xếp); đồng thời sửa đổi, bổ sung một số nội dung theo quy định tại</w:t>
            </w:r>
            <w:r w:rsidR="00897830">
              <w:rPr>
                <w:rFonts w:ascii="Times New Roman" w:hAnsi="Times New Roman" w:cs="Times New Roman"/>
                <w:spacing w:val="4"/>
                <w:lang w:val="en-US"/>
              </w:rPr>
              <w:t xml:space="preserve"> Nghị quyết số </w:t>
            </w:r>
            <w:r w:rsidR="00897830" w:rsidRPr="00897830">
              <w:rPr>
                <w:rFonts w:ascii="Times New Roman" w:hAnsi="Times New Roman" w:cs="Times New Roman"/>
                <w:lang w:val="nl-NL"/>
              </w:rPr>
              <w:t>257/2025/QH15 ngày 11 tháng 12 năm 2025 của Quốc hội</w:t>
            </w:r>
            <w:r w:rsidRPr="00897830">
              <w:rPr>
                <w:rFonts w:ascii="Times New Roman" w:hAnsi="Times New Roman" w:cs="Times New Roman"/>
                <w:spacing w:val="4"/>
                <w:lang w:val="en-US"/>
              </w:rPr>
              <w:t>,</w:t>
            </w:r>
            <w:r w:rsidRPr="00BD2DE1">
              <w:rPr>
                <w:rFonts w:ascii="Times New Roman" w:hAnsi="Times New Roman" w:cs="Times New Roman"/>
                <w:spacing w:val="4"/>
                <w:lang w:val="en-US"/>
              </w:rPr>
              <w:t xml:space="preserve"> </w:t>
            </w:r>
            <w:r w:rsidR="00897830" w:rsidRPr="00897830">
              <w:rPr>
                <w:rFonts w:ascii="Times New Roman" w:hAnsi="Times New Roman" w:cs="Times New Roman"/>
                <w:lang w:val="nl-NL"/>
              </w:rPr>
              <w:t>Nghị định số 358/2025/NĐ-CP ngày 31 tháng 12 năm 2025 của Chính phủ</w:t>
            </w:r>
            <w:r w:rsidR="00897830">
              <w:rPr>
                <w:rFonts w:ascii="Times New Roman" w:hAnsi="Times New Roman" w:cs="Times New Roman"/>
                <w:lang w:val="nl-NL"/>
              </w:rPr>
              <w:t xml:space="preserve"> và</w:t>
            </w:r>
            <w:r>
              <w:rPr>
                <w:rFonts w:ascii="Times New Roman" w:hAnsi="Times New Roman" w:cs="Times New Roman"/>
                <w:spacing w:val="4"/>
                <w:lang w:val="en-US"/>
              </w:rPr>
              <w:t xml:space="preserve"> </w:t>
            </w:r>
            <w:r w:rsidR="00897830">
              <w:rPr>
                <w:rFonts w:ascii="Times New Roman" w:hAnsi="Times New Roman" w:cs="Times New Roman"/>
                <w:spacing w:val="4"/>
                <w:lang w:val="en-US"/>
              </w:rPr>
              <w:t>phù hợp</w:t>
            </w:r>
            <w:r>
              <w:rPr>
                <w:rFonts w:ascii="Times New Roman" w:hAnsi="Times New Roman" w:cs="Times New Roman"/>
                <w:spacing w:val="4"/>
                <w:lang w:val="en-US"/>
              </w:rPr>
              <w:t xml:space="preserve"> </w:t>
            </w:r>
            <w:r w:rsidR="00897830">
              <w:rPr>
                <w:rFonts w:ascii="Times New Roman" w:hAnsi="Times New Roman" w:cs="Times New Roman"/>
                <w:spacing w:val="4"/>
                <w:lang w:val="en-US"/>
              </w:rPr>
              <w:t>với tình hình</w:t>
            </w:r>
            <w:r>
              <w:rPr>
                <w:rFonts w:ascii="Times New Roman" w:hAnsi="Times New Roman" w:cs="Times New Roman"/>
                <w:spacing w:val="4"/>
                <w:lang w:val="en-US"/>
              </w:rPr>
              <w:t xml:space="preserve"> thực tiễn tại địa phương.</w:t>
            </w:r>
          </w:p>
        </w:tc>
      </w:tr>
    </w:tbl>
    <w:p w14:paraId="08F374DB" w14:textId="77777777" w:rsidR="00BD7004" w:rsidRPr="00DF1D96" w:rsidRDefault="00BD7004" w:rsidP="001375BB">
      <w:pPr>
        <w:spacing w:before="120" w:after="0" w:line="340" w:lineRule="atLeast"/>
        <w:rPr>
          <w:rFonts w:ascii="Times New Roman" w:hAnsi="Times New Roman" w:cs="Times New Roman"/>
          <w:sz w:val="24"/>
          <w:szCs w:val="24"/>
        </w:rPr>
      </w:pPr>
    </w:p>
    <w:sectPr w:rsidR="00BD7004" w:rsidRPr="00DF1D96" w:rsidSect="008E0A9C">
      <w:headerReference w:type="default" r:id="rId8"/>
      <w:pgSz w:w="16840" w:h="11907" w:orient="landscape" w:code="9"/>
      <w:pgMar w:top="1021" w:right="1134" w:bottom="1021" w:left="1701"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CB46B8" w14:textId="77777777" w:rsidR="00E16DF2" w:rsidRDefault="00E16DF2" w:rsidP="004E7722">
      <w:pPr>
        <w:spacing w:after="0" w:line="240" w:lineRule="auto"/>
      </w:pPr>
      <w:r>
        <w:separator/>
      </w:r>
    </w:p>
  </w:endnote>
  <w:endnote w:type="continuationSeparator" w:id="0">
    <w:p w14:paraId="032948A1" w14:textId="77777777" w:rsidR="00E16DF2" w:rsidRDefault="00E16DF2" w:rsidP="004E772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VnTime">
    <w:altName w:val="Times New Roman"/>
    <w:charset w:val="00"/>
    <w:family w:val="swiss"/>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BFF2ED7" w14:textId="77777777" w:rsidR="00E16DF2" w:rsidRDefault="00E16DF2" w:rsidP="004E7722">
      <w:pPr>
        <w:spacing w:after="0" w:line="240" w:lineRule="auto"/>
      </w:pPr>
      <w:r>
        <w:separator/>
      </w:r>
    </w:p>
  </w:footnote>
  <w:footnote w:type="continuationSeparator" w:id="0">
    <w:p w14:paraId="5AEEFD09" w14:textId="77777777" w:rsidR="00E16DF2" w:rsidRDefault="00E16DF2" w:rsidP="004E772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55366516"/>
      <w:docPartObj>
        <w:docPartGallery w:val="Page Numbers (Top of Page)"/>
        <w:docPartUnique/>
      </w:docPartObj>
    </w:sdtPr>
    <w:sdtContent>
      <w:p w14:paraId="60074062" w14:textId="087F2473" w:rsidR="0010444C" w:rsidRDefault="0010444C">
        <w:pPr>
          <w:pStyle w:val="Header"/>
          <w:jc w:val="center"/>
        </w:pPr>
        <w:r>
          <w:fldChar w:fldCharType="begin"/>
        </w:r>
        <w:r>
          <w:instrText>PAGE   \* MERGEFORMAT</w:instrText>
        </w:r>
        <w:r>
          <w:fldChar w:fldCharType="separate"/>
        </w:r>
        <w:r w:rsidR="00443ADB">
          <w:rPr>
            <w:noProof/>
          </w:rPr>
          <w:t>29</w:t>
        </w:r>
        <w:r>
          <w:fldChar w:fldCharType="end"/>
        </w:r>
      </w:p>
    </w:sdtContent>
  </w:sdt>
  <w:p w14:paraId="019CBBBC" w14:textId="77777777" w:rsidR="0010444C" w:rsidRDefault="0010444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A907631"/>
    <w:multiLevelType w:val="hybridMultilevel"/>
    <w:tmpl w:val="0E5AE4CC"/>
    <w:lvl w:ilvl="0" w:tplc="0984714C">
      <w:start w:val="1"/>
      <w:numFmt w:val="decimal"/>
      <w:lvlText w:val="%1."/>
      <w:lvlJc w:val="left"/>
      <w:pPr>
        <w:ind w:left="587" w:hanging="360"/>
      </w:pPr>
      <w:rPr>
        <w:rFonts w:hint="default"/>
      </w:rPr>
    </w:lvl>
    <w:lvl w:ilvl="1" w:tplc="04090019" w:tentative="1">
      <w:start w:val="1"/>
      <w:numFmt w:val="lowerLetter"/>
      <w:lvlText w:val="%2."/>
      <w:lvlJc w:val="left"/>
      <w:pPr>
        <w:ind w:left="1307" w:hanging="360"/>
      </w:pPr>
    </w:lvl>
    <w:lvl w:ilvl="2" w:tplc="0409001B" w:tentative="1">
      <w:start w:val="1"/>
      <w:numFmt w:val="lowerRoman"/>
      <w:lvlText w:val="%3."/>
      <w:lvlJc w:val="right"/>
      <w:pPr>
        <w:ind w:left="2027" w:hanging="180"/>
      </w:pPr>
    </w:lvl>
    <w:lvl w:ilvl="3" w:tplc="0409000F" w:tentative="1">
      <w:start w:val="1"/>
      <w:numFmt w:val="decimal"/>
      <w:lvlText w:val="%4."/>
      <w:lvlJc w:val="left"/>
      <w:pPr>
        <w:ind w:left="2747" w:hanging="360"/>
      </w:pPr>
    </w:lvl>
    <w:lvl w:ilvl="4" w:tplc="04090019" w:tentative="1">
      <w:start w:val="1"/>
      <w:numFmt w:val="lowerLetter"/>
      <w:lvlText w:val="%5."/>
      <w:lvlJc w:val="left"/>
      <w:pPr>
        <w:ind w:left="3467" w:hanging="360"/>
      </w:pPr>
    </w:lvl>
    <w:lvl w:ilvl="5" w:tplc="0409001B" w:tentative="1">
      <w:start w:val="1"/>
      <w:numFmt w:val="lowerRoman"/>
      <w:lvlText w:val="%6."/>
      <w:lvlJc w:val="right"/>
      <w:pPr>
        <w:ind w:left="4187" w:hanging="180"/>
      </w:pPr>
    </w:lvl>
    <w:lvl w:ilvl="6" w:tplc="0409000F" w:tentative="1">
      <w:start w:val="1"/>
      <w:numFmt w:val="decimal"/>
      <w:lvlText w:val="%7."/>
      <w:lvlJc w:val="left"/>
      <w:pPr>
        <w:ind w:left="4907" w:hanging="360"/>
      </w:pPr>
    </w:lvl>
    <w:lvl w:ilvl="7" w:tplc="04090019" w:tentative="1">
      <w:start w:val="1"/>
      <w:numFmt w:val="lowerLetter"/>
      <w:lvlText w:val="%8."/>
      <w:lvlJc w:val="left"/>
      <w:pPr>
        <w:ind w:left="5627" w:hanging="360"/>
      </w:pPr>
    </w:lvl>
    <w:lvl w:ilvl="8" w:tplc="0409001B" w:tentative="1">
      <w:start w:val="1"/>
      <w:numFmt w:val="lowerRoman"/>
      <w:lvlText w:val="%9."/>
      <w:lvlJc w:val="right"/>
      <w:pPr>
        <w:ind w:left="6347" w:hanging="180"/>
      </w:pPr>
    </w:lvl>
  </w:abstractNum>
  <w:num w:numId="1" w16cid:durableId="4583605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44"/>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50C92"/>
    <w:rsid w:val="00030D9D"/>
    <w:rsid w:val="0003244C"/>
    <w:rsid w:val="00033957"/>
    <w:rsid w:val="00034326"/>
    <w:rsid w:val="00047DF2"/>
    <w:rsid w:val="00056D78"/>
    <w:rsid w:val="000A5E2B"/>
    <w:rsid w:val="000A5FAE"/>
    <w:rsid w:val="000C419C"/>
    <w:rsid w:val="000C46DF"/>
    <w:rsid w:val="000E0A92"/>
    <w:rsid w:val="001002AD"/>
    <w:rsid w:val="0010444C"/>
    <w:rsid w:val="00124D2E"/>
    <w:rsid w:val="00136D45"/>
    <w:rsid w:val="001375BB"/>
    <w:rsid w:val="00142D57"/>
    <w:rsid w:val="001449D4"/>
    <w:rsid w:val="00164F98"/>
    <w:rsid w:val="00181EF3"/>
    <w:rsid w:val="001A3254"/>
    <w:rsid w:val="001A5FB9"/>
    <w:rsid w:val="001A7CF1"/>
    <w:rsid w:val="001C78FF"/>
    <w:rsid w:val="001D04F0"/>
    <w:rsid w:val="001F5E01"/>
    <w:rsid w:val="001F7BA1"/>
    <w:rsid w:val="00212AEA"/>
    <w:rsid w:val="00236902"/>
    <w:rsid w:val="00255B89"/>
    <w:rsid w:val="002D709E"/>
    <w:rsid w:val="002F0132"/>
    <w:rsid w:val="002F18EF"/>
    <w:rsid w:val="0030215C"/>
    <w:rsid w:val="00330CE3"/>
    <w:rsid w:val="003323B7"/>
    <w:rsid w:val="0033417B"/>
    <w:rsid w:val="003449F5"/>
    <w:rsid w:val="00382648"/>
    <w:rsid w:val="00382899"/>
    <w:rsid w:val="00386F40"/>
    <w:rsid w:val="00392237"/>
    <w:rsid w:val="003A4B83"/>
    <w:rsid w:val="003F2B46"/>
    <w:rsid w:val="003F77E0"/>
    <w:rsid w:val="00422277"/>
    <w:rsid w:val="00440E5F"/>
    <w:rsid w:val="00443ADB"/>
    <w:rsid w:val="0047266C"/>
    <w:rsid w:val="00490E98"/>
    <w:rsid w:val="00493FC7"/>
    <w:rsid w:val="004A5CBD"/>
    <w:rsid w:val="004C7368"/>
    <w:rsid w:val="004D5889"/>
    <w:rsid w:val="004E7722"/>
    <w:rsid w:val="005104AF"/>
    <w:rsid w:val="00510548"/>
    <w:rsid w:val="00552B4E"/>
    <w:rsid w:val="0056319B"/>
    <w:rsid w:val="00563A87"/>
    <w:rsid w:val="00565513"/>
    <w:rsid w:val="00567402"/>
    <w:rsid w:val="00574FA9"/>
    <w:rsid w:val="0057593F"/>
    <w:rsid w:val="00590F3C"/>
    <w:rsid w:val="005A556D"/>
    <w:rsid w:val="005B2FF4"/>
    <w:rsid w:val="005B4D9F"/>
    <w:rsid w:val="005C3B8D"/>
    <w:rsid w:val="005D6272"/>
    <w:rsid w:val="005E7F92"/>
    <w:rsid w:val="006008EB"/>
    <w:rsid w:val="00630F55"/>
    <w:rsid w:val="00646990"/>
    <w:rsid w:val="0066388C"/>
    <w:rsid w:val="00674FCF"/>
    <w:rsid w:val="00675A78"/>
    <w:rsid w:val="006C69CD"/>
    <w:rsid w:val="006E14B7"/>
    <w:rsid w:val="00704304"/>
    <w:rsid w:val="00704D52"/>
    <w:rsid w:val="00713048"/>
    <w:rsid w:val="00717C55"/>
    <w:rsid w:val="00743F9F"/>
    <w:rsid w:val="00754626"/>
    <w:rsid w:val="00755C3D"/>
    <w:rsid w:val="007747C5"/>
    <w:rsid w:val="007A4B1C"/>
    <w:rsid w:val="007C2215"/>
    <w:rsid w:val="007C7C0A"/>
    <w:rsid w:val="007F17F5"/>
    <w:rsid w:val="00805C32"/>
    <w:rsid w:val="00814997"/>
    <w:rsid w:val="00865157"/>
    <w:rsid w:val="00871ED3"/>
    <w:rsid w:val="00874D78"/>
    <w:rsid w:val="00883600"/>
    <w:rsid w:val="00884BBC"/>
    <w:rsid w:val="00884E0B"/>
    <w:rsid w:val="00897830"/>
    <w:rsid w:val="008A5E67"/>
    <w:rsid w:val="008B7969"/>
    <w:rsid w:val="008E0A9C"/>
    <w:rsid w:val="009317B3"/>
    <w:rsid w:val="009518A9"/>
    <w:rsid w:val="00963A51"/>
    <w:rsid w:val="00981932"/>
    <w:rsid w:val="00990DB0"/>
    <w:rsid w:val="00997FA5"/>
    <w:rsid w:val="009F326C"/>
    <w:rsid w:val="009F4162"/>
    <w:rsid w:val="009F4F40"/>
    <w:rsid w:val="00A05AFC"/>
    <w:rsid w:val="00A05FD3"/>
    <w:rsid w:val="00A14DE8"/>
    <w:rsid w:val="00A677F1"/>
    <w:rsid w:val="00A72569"/>
    <w:rsid w:val="00A8571D"/>
    <w:rsid w:val="00A94126"/>
    <w:rsid w:val="00AB7BBF"/>
    <w:rsid w:val="00AC48DF"/>
    <w:rsid w:val="00AE1972"/>
    <w:rsid w:val="00AE4815"/>
    <w:rsid w:val="00AF3B71"/>
    <w:rsid w:val="00AF3E25"/>
    <w:rsid w:val="00B17530"/>
    <w:rsid w:val="00B17590"/>
    <w:rsid w:val="00B37E01"/>
    <w:rsid w:val="00B45B2D"/>
    <w:rsid w:val="00B55C40"/>
    <w:rsid w:val="00B719B8"/>
    <w:rsid w:val="00B86AB6"/>
    <w:rsid w:val="00B90829"/>
    <w:rsid w:val="00B94416"/>
    <w:rsid w:val="00B96A91"/>
    <w:rsid w:val="00BB5420"/>
    <w:rsid w:val="00BD2DE1"/>
    <w:rsid w:val="00BD7004"/>
    <w:rsid w:val="00BF31C1"/>
    <w:rsid w:val="00BF3F89"/>
    <w:rsid w:val="00C00046"/>
    <w:rsid w:val="00C2512B"/>
    <w:rsid w:val="00C3461F"/>
    <w:rsid w:val="00C34979"/>
    <w:rsid w:val="00C519D8"/>
    <w:rsid w:val="00C64F6C"/>
    <w:rsid w:val="00C932AC"/>
    <w:rsid w:val="00CA3BF7"/>
    <w:rsid w:val="00CA6C94"/>
    <w:rsid w:val="00CE3354"/>
    <w:rsid w:val="00CF1C76"/>
    <w:rsid w:val="00D33BA4"/>
    <w:rsid w:val="00D50C92"/>
    <w:rsid w:val="00D70379"/>
    <w:rsid w:val="00D767D2"/>
    <w:rsid w:val="00D83719"/>
    <w:rsid w:val="00DA126F"/>
    <w:rsid w:val="00DA16CE"/>
    <w:rsid w:val="00DC3027"/>
    <w:rsid w:val="00DF1D96"/>
    <w:rsid w:val="00DF4914"/>
    <w:rsid w:val="00E008E1"/>
    <w:rsid w:val="00E1054E"/>
    <w:rsid w:val="00E146CA"/>
    <w:rsid w:val="00E16DF2"/>
    <w:rsid w:val="00E30BAD"/>
    <w:rsid w:val="00E40813"/>
    <w:rsid w:val="00E415BA"/>
    <w:rsid w:val="00E72006"/>
    <w:rsid w:val="00E746FC"/>
    <w:rsid w:val="00E83C71"/>
    <w:rsid w:val="00E93BCE"/>
    <w:rsid w:val="00EB7175"/>
    <w:rsid w:val="00EC31E1"/>
    <w:rsid w:val="00EC5452"/>
    <w:rsid w:val="00EE3FFA"/>
    <w:rsid w:val="00EF1C37"/>
    <w:rsid w:val="00EF41AD"/>
    <w:rsid w:val="00EF4FDD"/>
    <w:rsid w:val="00F20743"/>
    <w:rsid w:val="00F52362"/>
    <w:rsid w:val="00F57132"/>
    <w:rsid w:val="00F90322"/>
    <w:rsid w:val="00F91984"/>
    <w:rsid w:val="00FB565B"/>
    <w:rsid w:val="00FB6D60"/>
    <w:rsid w:val="00FC3218"/>
    <w:rsid w:val="00FF290E"/>
    <w:rsid w:val="00FF5615"/>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3CAABB"/>
  <w15:chartTrackingRefBased/>
  <w15:docId w15:val="{09A53E4F-7D27-42DA-AA21-1C3EF95111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vi-VN"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50C92"/>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D50C92"/>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D50C92"/>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D50C92"/>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D50C92"/>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D50C9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50C9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50C9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50C9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50C92"/>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D50C92"/>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D50C92"/>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D50C92"/>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D50C92"/>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D50C9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50C9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50C9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50C92"/>
    <w:rPr>
      <w:rFonts w:eastAsiaTheme="majorEastAsia" w:cstheme="majorBidi"/>
      <w:color w:val="272727" w:themeColor="text1" w:themeTint="D8"/>
    </w:rPr>
  </w:style>
  <w:style w:type="paragraph" w:styleId="Title">
    <w:name w:val="Title"/>
    <w:basedOn w:val="Normal"/>
    <w:next w:val="Normal"/>
    <w:link w:val="TitleChar"/>
    <w:uiPriority w:val="10"/>
    <w:qFormat/>
    <w:rsid w:val="00D50C9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50C9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50C9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50C9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50C92"/>
    <w:pPr>
      <w:spacing w:before="160"/>
      <w:jc w:val="center"/>
    </w:pPr>
    <w:rPr>
      <w:i/>
      <w:iCs/>
      <w:color w:val="404040" w:themeColor="text1" w:themeTint="BF"/>
    </w:rPr>
  </w:style>
  <w:style w:type="character" w:customStyle="1" w:styleId="QuoteChar">
    <w:name w:val="Quote Char"/>
    <w:basedOn w:val="DefaultParagraphFont"/>
    <w:link w:val="Quote"/>
    <w:uiPriority w:val="29"/>
    <w:rsid w:val="00D50C92"/>
    <w:rPr>
      <w:i/>
      <w:iCs/>
      <w:color w:val="404040" w:themeColor="text1" w:themeTint="BF"/>
    </w:rPr>
  </w:style>
  <w:style w:type="paragraph" w:styleId="ListParagraph">
    <w:name w:val="List Paragraph"/>
    <w:basedOn w:val="Normal"/>
    <w:uiPriority w:val="34"/>
    <w:qFormat/>
    <w:rsid w:val="00D50C92"/>
    <w:pPr>
      <w:ind w:left="720"/>
      <w:contextualSpacing/>
    </w:pPr>
  </w:style>
  <w:style w:type="character" w:styleId="IntenseEmphasis">
    <w:name w:val="Intense Emphasis"/>
    <w:basedOn w:val="DefaultParagraphFont"/>
    <w:uiPriority w:val="21"/>
    <w:qFormat/>
    <w:rsid w:val="00D50C92"/>
    <w:rPr>
      <w:i/>
      <w:iCs/>
      <w:color w:val="2F5496" w:themeColor="accent1" w:themeShade="BF"/>
    </w:rPr>
  </w:style>
  <w:style w:type="paragraph" w:styleId="IntenseQuote">
    <w:name w:val="Intense Quote"/>
    <w:basedOn w:val="Normal"/>
    <w:next w:val="Normal"/>
    <w:link w:val="IntenseQuoteChar"/>
    <w:uiPriority w:val="30"/>
    <w:qFormat/>
    <w:rsid w:val="00D50C92"/>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D50C92"/>
    <w:rPr>
      <w:i/>
      <w:iCs/>
      <w:color w:val="2F5496" w:themeColor="accent1" w:themeShade="BF"/>
    </w:rPr>
  </w:style>
  <w:style w:type="character" w:styleId="IntenseReference">
    <w:name w:val="Intense Reference"/>
    <w:basedOn w:val="DefaultParagraphFont"/>
    <w:uiPriority w:val="32"/>
    <w:qFormat/>
    <w:rsid w:val="00D50C92"/>
    <w:rPr>
      <w:b/>
      <w:bCs/>
      <w:smallCaps/>
      <w:color w:val="2F5496" w:themeColor="accent1" w:themeShade="BF"/>
      <w:spacing w:val="5"/>
    </w:rPr>
  </w:style>
  <w:style w:type="paragraph" w:customStyle="1" w:styleId="Char">
    <w:name w:val="Char"/>
    <w:basedOn w:val="Normal"/>
    <w:autoRedefine/>
    <w:rsid w:val="00E146CA"/>
    <w:pPr>
      <w:spacing w:line="240" w:lineRule="exact"/>
    </w:pPr>
    <w:rPr>
      <w:rFonts w:ascii="Verdana" w:eastAsia="Times New Roman" w:hAnsi="Verdana" w:cs="Verdana"/>
      <w:sz w:val="20"/>
      <w:szCs w:val="20"/>
      <w:lang w:val="en-US"/>
      <w14:ligatures w14:val="none"/>
    </w:rPr>
  </w:style>
  <w:style w:type="paragraph" w:styleId="FootnoteText">
    <w:name w:val="footnote text"/>
    <w:basedOn w:val="Normal"/>
    <w:link w:val="FootnoteTextChar"/>
    <w:uiPriority w:val="99"/>
    <w:unhideWhenUsed/>
    <w:rsid w:val="004E7722"/>
    <w:pPr>
      <w:spacing w:after="0" w:line="240" w:lineRule="auto"/>
    </w:pPr>
    <w:rPr>
      <w:sz w:val="20"/>
      <w:szCs w:val="20"/>
    </w:rPr>
  </w:style>
  <w:style w:type="character" w:customStyle="1" w:styleId="FootnoteTextChar">
    <w:name w:val="Footnote Text Char"/>
    <w:basedOn w:val="DefaultParagraphFont"/>
    <w:link w:val="FootnoteText"/>
    <w:uiPriority w:val="99"/>
    <w:rsid w:val="004E7722"/>
    <w:rPr>
      <w:sz w:val="20"/>
      <w:szCs w:val="20"/>
    </w:rPr>
  </w:style>
  <w:style w:type="character" w:styleId="FootnoteReference">
    <w:name w:val="footnote reference"/>
    <w:basedOn w:val="DefaultParagraphFont"/>
    <w:unhideWhenUsed/>
    <w:rsid w:val="004E7722"/>
    <w:rPr>
      <w:vertAlign w:val="superscript"/>
    </w:rPr>
  </w:style>
  <w:style w:type="character" w:styleId="Hyperlink">
    <w:name w:val="Hyperlink"/>
    <w:basedOn w:val="DefaultParagraphFont"/>
    <w:uiPriority w:val="99"/>
    <w:unhideWhenUsed/>
    <w:rsid w:val="008B7969"/>
    <w:rPr>
      <w:color w:val="0563C1" w:themeColor="hyperlink"/>
      <w:u w:val="single"/>
    </w:rPr>
  </w:style>
  <w:style w:type="character" w:customStyle="1" w:styleId="UnresolvedMention1">
    <w:name w:val="Unresolved Mention1"/>
    <w:basedOn w:val="DefaultParagraphFont"/>
    <w:uiPriority w:val="99"/>
    <w:semiHidden/>
    <w:unhideWhenUsed/>
    <w:rsid w:val="008B7969"/>
    <w:rPr>
      <w:color w:val="605E5C"/>
      <w:shd w:val="clear" w:color="auto" w:fill="E1DFDD"/>
    </w:rPr>
  </w:style>
  <w:style w:type="paragraph" w:styleId="NormalWeb">
    <w:name w:val="Normal (Web)"/>
    <w:aliases w:val="표준 (웹),Char Char Char,Char Char, Char Char Char, Char Char,Char Char1,Char Char5"/>
    <w:basedOn w:val="Normal"/>
    <w:link w:val="NormalWebChar"/>
    <w:uiPriority w:val="99"/>
    <w:unhideWhenUsed/>
    <w:qFormat/>
    <w:rsid w:val="00717C55"/>
    <w:rPr>
      <w:rFonts w:ascii="Times New Roman" w:hAnsi="Times New Roman" w:cs="Times New Roman"/>
      <w:sz w:val="24"/>
      <w:szCs w:val="24"/>
    </w:rPr>
  </w:style>
  <w:style w:type="paragraph" w:styleId="Header">
    <w:name w:val="header"/>
    <w:basedOn w:val="Normal"/>
    <w:link w:val="HeaderChar"/>
    <w:uiPriority w:val="99"/>
    <w:unhideWhenUsed/>
    <w:rsid w:val="0010444C"/>
    <w:pPr>
      <w:tabs>
        <w:tab w:val="center" w:pos="4513"/>
        <w:tab w:val="right" w:pos="9026"/>
      </w:tabs>
      <w:spacing w:after="0" w:line="240" w:lineRule="auto"/>
    </w:pPr>
  </w:style>
  <w:style w:type="character" w:customStyle="1" w:styleId="HeaderChar">
    <w:name w:val="Header Char"/>
    <w:basedOn w:val="DefaultParagraphFont"/>
    <w:link w:val="Header"/>
    <w:uiPriority w:val="99"/>
    <w:rsid w:val="0010444C"/>
  </w:style>
  <w:style w:type="paragraph" w:styleId="Footer">
    <w:name w:val="footer"/>
    <w:basedOn w:val="Normal"/>
    <w:link w:val="FooterChar"/>
    <w:uiPriority w:val="99"/>
    <w:unhideWhenUsed/>
    <w:rsid w:val="0010444C"/>
    <w:pPr>
      <w:tabs>
        <w:tab w:val="center" w:pos="4513"/>
        <w:tab w:val="right" w:pos="9026"/>
      </w:tabs>
      <w:spacing w:after="0" w:line="240" w:lineRule="auto"/>
    </w:pPr>
  </w:style>
  <w:style w:type="character" w:customStyle="1" w:styleId="FooterChar">
    <w:name w:val="Footer Char"/>
    <w:basedOn w:val="DefaultParagraphFont"/>
    <w:link w:val="Footer"/>
    <w:uiPriority w:val="99"/>
    <w:rsid w:val="0010444C"/>
  </w:style>
  <w:style w:type="paragraph" w:customStyle="1" w:styleId="CharCharCharChar">
    <w:name w:val="Char Char Char Char"/>
    <w:basedOn w:val="Normal"/>
    <w:semiHidden/>
    <w:rsid w:val="0056319B"/>
    <w:pPr>
      <w:spacing w:line="240" w:lineRule="exact"/>
    </w:pPr>
    <w:rPr>
      <w:rFonts w:ascii="Arial" w:eastAsia="Times New Roman" w:hAnsi="Arial" w:cs="Times New Roman"/>
      <w:lang w:val="en-US"/>
      <w14:ligatures w14:val="none"/>
    </w:rPr>
  </w:style>
  <w:style w:type="paragraph" w:styleId="BalloonText">
    <w:name w:val="Balloon Text"/>
    <w:basedOn w:val="Normal"/>
    <w:link w:val="BalloonTextChar"/>
    <w:uiPriority w:val="99"/>
    <w:semiHidden/>
    <w:unhideWhenUsed/>
    <w:rsid w:val="001375B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375BB"/>
    <w:rPr>
      <w:rFonts w:ascii="Segoe UI" w:hAnsi="Segoe UI" w:cs="Segoe UI"/>
      <w:sz w:val="18"/>
      <w:szCs w:val="18"/>
    </w:rPr>
  </w:style>
  <w:style w:type="paragraph" w:styleId="BodyText">
    <w:name w:val="Body Text"/>
    <w:basedOn w:val="Normal"/>
    <w:link w:val="BodyTextChar"/>
    <w:uiPriority w:val="99"/>
    <w:semiHidden/>
    <w:unhideWhenUsed/>
    <w:rsid w:val="00805C32"/>
    <w:pPr>
      <w:spacing w:after="120" w:line="240" w:lineRule="auto"/>
    </w:pPr>
    <w:rPr>
      <w:rFonts w:ascii="Times New Roman" w:eastAsia="Times New Roman" w:hAnsi="Times New Roman" w:cs="Times New Roman"/>
      <w:sz w:val="24"/>
      <w:szCs w:val="24"/>
      <w:lang w:val="en-US"/>
      <w14:ligatures w14:val="none"/>
    </w:rPr>
  </w:style>
  <w:style w:type="character" w:customStyle="1" w:styleId="BodyTextChar">
    <w:name w:val="Body Text Char"/>
    <w:basedOn w:val="DefaultParagraphFont"/>
    <w:link w:val="BodyText"/>
    <w:uiPriority w:val="99"/>
    <w:semiHidden/>
    <w:rsid w:val="00805C32"/>
    <w:rPr>
      <w:rFonts w:ascii="Times New Roman" w:eastAsia="Times New Roman" w:hAnsi="Times New Roman" w:cs="Times New Roman"/>
      <w:sz w:val="24"/>
      <w:szCs w:val="24"/>
      <w:lang w:val="en-US"/>
      <w14:ligatures w14:val="none"/>
    </w:rPr>
  </w:style>
  <w:style w:type="character" w:customStyle="1" w:styleId="NormalWebChar">
    <w:name w:val="Normal (Web) Char"/>
    <w:aliases w:val="표준 (웹) Char,Char Char Char Char1,Char Char Char1, Char Char Char Char, Char Char Char1,Char Char1 Char,Char Char5 Char"/>
    <w:link w:val="NormalWeb"/>
    <w:uiPriority w:val="99"/>
    <w:rsid w:val="00805C32"/>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186060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EB69560-229A-44C7-A5FD-16E21956D4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736</TotalTime>
  <Pages>1</Pages>
  <Words>718</Words>
  <Characters>4096</Characters>
  <Application>Microsoft Office Word</Application>
  <DocSecurity>0</DocSecurity>
  <Lines>34</Lines>
  <Paragraphs>9</Paragraphs>
  <ScaleCrop>false</ScaleCrop>
  <HeadingPairs>
    <vt:vector size="4" baseType="variant">
      <vt:variant>
        <vt:lpstr>Title</vt:lpstr>
      </vt:variant>
      <vt:variant>
        <vt:i4>1</vt:i4>
      </vt:variant>
      <vt:variant>
        <vt:lpstr>Tiêu đề</vt:lpstr>
      </vt:variant>
      <vt:variant>
        <vt:i4>1</vt:i4>
      </vt:variant>
    </vt:vector>
  </HeadingPairs>
  <TitlesOfParts>
    <vt:vector size="2" baseType="lpstr">
      <vt:lpstr/>
      <vt:lpstr/>
    </vt:vector>
  </TitlesOfParts>
  <Company/>
  <LinksUpToDate>false</LinksUpToDate>
  <CharactersWithSpaces>4805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Hien_PC</cp:lastModifiedBy>
  <cp:revision>38</cp:revision>
  <cp:lastPrinted>2026-03-26T06:57:00Z</cp:lastPrinted>
  <dcterms:created xsi:type="dcterms:W3CDTF">2025-11-27T09:31:00Z</dcterms:created>
  <dcterms:modified xsi:type="dcterms:W3CDTF">2026-04-21T04:43:00Z</dcterms:modified>
</cp:coreProperties>
</file>